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4B0F" w14:textId="7A64DBAD" w:rsidR="00A85503" w:rsidRDefault="008D274F" w:rsidP="00CD4193">
      <w:pPr>
        <w:ind w:left="-2552"/>
        <w:jc w:val="center"/>
        <w:rPr>
          <w:rFonts w:ascii="Helvetica" w:hAnsi="Helvetica"/>
          <w:b/>
          <w:noProof/>
          <w:color w:val="000000" w:themeColor="text1"/>
          <w:sz w:val="36"/>
          <w:szCs w:val="36"/>
        </w:rPr>
      </w:pPr>
      <w:r>
        <w:rPr>
          <w:rFonts w:ascii="Helvetica" w:hAnsi="Helvetica"/>
          <w:b/>
          <w:noProof/>
          <w:color w:val="000000" w:themeColor="text1"/>
          <w:sz w:val="36"/>
          <w:szCs w:val="36"/>
        </w:rPr>
        <w:t>Beghelli Servizi ottiene il Rating di legalità di AGCM</w:t>
      </w:r>
    </w:p>
    <w:p w14:paraId="145BA03B" w14:textId="2A16F550" w:rsidR="00FC5A0E" w:rsidRDefault="008D274F" w:rsidP="00CD4193">
      <w:pPr>
        <w:spacing w:line="260" w:lineRule="exact"/>
        <w:ind w:left="-2552"/>
        <w:jc w:val="center"/>
        <w:rPr>
          <w:rFonts w:ascii="Helvetica" w:hAnsi="Helvetica"/>
          <w:i/>
          <w:noProof/>
          <w:sz w:val="20"/>
        </w:rPr>
      </w:pPr>
      <w:r>
        <w:rPr>
          <w:rFonts w:ascii="Helvetica" w:hAnsi="Helvetica"/>
          <w:i/>
          <w:noProof/>
          <w:color w:val="000000" w:themeColor="text1"/>
        </w:rPr>
        <w:t>L’Autorità ha assegnato all’azienda il rating “Due stelle +”</w:t>
      </w:r>
    </w:p>
    <w:p w14:paraId="19CCD92F" w14:textId="77777777" w:rsidR="00A85503" w:rsidRPr="00D127DB" w:rsidRDefault="00A85503" w:rsidP="00D05C57">
      <w:pPr>
        <w:spacing w:line="260" w:lineRule="exact"/>
        <w:ind w:left="-2552"/>
        <w:jc w:val="both"/>
        <w:rPr>
          <w:rFonts w:ascii="Helvetica" w:hAnsi="Helvetica"/>
          <w:i/>
          <w:noProof/>
          <w:color w:val="000000" w:themeColor="text1"/>
          <w:sz w:val="20"/>
        </w:rPr>
      </w:pPr>
    </w:p>
    <w:p w14:paraId="2D6E93B3" w14:textId="44758481" w:rsidR="00C1118D" w:rsidRDefault="00CD3F68" w:rsidP="00363972">
      <w:pPr>
        <w:spacing w:line="260" w:lineRule="exact"/>
        <w:ind w:left="-2552"/>
        <w:jc w:val="both"/>
        <w:rPr>
          <w:rFonts w:ascii="Helvetica" w:hAnsi="Helvetica"/>
          <w:noProof/>
          <w:color w:val="000000" w:themeColor="text1"/>
          <w:sz w:val="20"/>
        </w:rPr>
      </w:pPr>
      <w:r w:rsidRPr="00D127DB">
        <w:rPr>
          <w:rFonts w:ascii="Helvetica" w:hAnsi="Helvetica"/>
          <w:i/>
          <w:noProof/>
          <w:color w:val="000000" w:themeColor="text1"/>
          <w:sz w:val="20"/>
        </w:rPr>
        <w:t xml:space="preserve">Bologna, </w:t>
      </w:r>
      <w:r w:rsidR="005D7E05">
        <w:rPr>
          <w:rFonts w:ascii="Helvetica" w:hAnsi="Helvetica"/>
          <w:i/>
          <w:noProof/>
          <w:color w:val="000000" w:themeColor="text1"/>
          <w:sz w:val="20"/>
        </w:rPr>
        <w:t>12</w:t>
      </w:r>
      <w:r w:rsidR="00A85503" w:rsidRPr="00D127DB">
        <w:rPr>
          <w:rFonts w:ascii="Helvetica" w:hAnsi="Helvetica"/>
          <w:i/>
          <w:noProof/>
          <w:color w:val="000000" w:themeColor="text1"/>
          <w:sz w:val="20"/>
        </w:rPr>
        <w:t xml:space="preserve"> </w:t>
      </w:r>
      <w:r w:rsidR="00C1118D">
        <w:rPr>
          <w:rFonts w:ascii="Helvetica" w:hAnsi="Helvetica"/>
          <w:i/>
          <w:noProof/>
          <w:color w:val="000000" w:themeColor="text1"/>
          <w:sz w:val="20"/>
        </w:rPr>
        <w:t>luglio</w:t>
      </w:r>
      <w:r w:rsidR="00FE070B" w:rsidRPr="00D127DB">
        <w:rPr>
          <w:rFonts w:ascii="Helvetica" w:hAnsi="Helvetica"/>
          <w:i/>
          <w:noProof/>
          <w:color w:val="000000" w:themeColor="text1"/>
          <w:sz w:val="20"/>
        </w:rPr>
        <w:t xml:space="preserve"> 202</w:t>
      </w:r>
      <w:r w:rsidR="00787CF0" w:rsidRPr="00D127DB">
        <w:rPr>
          <w:rFonts w:ascii="Helvetica" w:hAnsi="Helvetica"/>
          <w:i/>
          <w:noProof/>
          <w:color w:val="000000" w:themeColor="text1"/>
          <w:sz w:val="20"/>
        </w:rPr>
        <w:t>3</w:t>
      </w:r>
      <w:r w:rsidRPr="00D127DB">
        <w:rPr>
          <w:rFonts w:ascii="Helvetica" w:hAnsi="Helvetica"/>
          <w:noProof/>
          <w:color w:val="000000" w:themeColor="text1"/>
          <w:sz w:val="20"/>
        </w:rPr>
        <w:t xml:space="preserve">. </w:t>
      </w:r>
      <w:r w:rsidR="00363972">
        <w:rPr>
          <w:rFonts w:ascii="Helvetica" w:hAnsi="Helvetica"/>
          <w:noProof/>
          <w:color w:val="000000" w:themeColor="text1"/>
          <w:sz w:val="20"/>
        </w:rPr>
        <w:t xml:space="preserve">L’Autorità Garante della Concorrenza e del Mercato (AGCM) ha </w:t>
      </w:r>
      <w:r w:rsidR="00803B9F">
        <w:rPr>
          <w:rFonts w:ascii="Helvetica" w:hAnsi="Helvetica"/>
          <w:noProof/>
          <w:color w:val="000000" w:themeColor="text1"/>
          <w:sz w:val="20"/>
        </w:rPr>
        <w:t xml:space="preserve">confermato </w:t>
      </w:r>
      <w:r w:rsidR="00363972">
        <w:rPr>
          <w:rFonts w:ascii="Helvetica" w:hAnsi="Helvetica"/>
          <w:noProof/>
          <w:color w:val="000000" w:themeColor="text1"/>
          <w:sz w:val="20"/>
        </w:rPr>
        <w:t>a Beghelli Servizi, azienda parte del Gruppo Beghelli, il rating di legalità con il punteggio di “Due stelle +”</w:t>
      </w:r>
      <w:r w:rsidR="008D274F">
        <w:rPr>
          <w:rFonts w:ascii="Helvetica" w:hAnsi="Helvetica"/>
          <w:noProof/>
          <w:color w:val="000000" w:themeColor="text1"/>
          <w:sz w:val="20"/>
        </w:rPr>
        <w:t>.</w:t>
      </w:r>
      <w:r w:rsidR="00363972">
        <w:rPr>
          <w:rFonts w:ascii="Helvetica" w:hAnsi="Helvetica"/>
          <w:noProof/>
          <w:color w:val="000000" w:themeColor="text1"/>
          <w:sz w:val="20"/>
        </w:rPr>
        <w:t xml:space="preserve"> </w:t>
      </w:r>
    </w:p>
    <w:p w14:paraId="463B43FF" w14:textId="77777777" w:rsidR="00363972" w:rsidRDefault="00363972" w:rsidP="00803B9F">
      <w:pPr>
        <w:spacing w:line="260" w:lineRule="exact"/>
        <w:ind w:left="-2552"/>
        <w:jc w:val="center"/>
        <w:rPr>
          <w:rFonts w:ascii="Helvetica" w:hAnsi="Helvetica"/>
          <w:noProof/>
          <w:color w:val="000000" w:themeColor="text1"/>
          <w:sz w:val="20"/>
        </w:rPr>
      </w:pPr>
    </w:p>
    <w:p w14:paraId="140BA061" w14:textId="58152F77" w:rsidR="00363972" w:rsidRDefault="00363972" w:rsidP="00363972">
      <w:pPr>
        <w:spacing w:line="260" w:lineRule="exact"/>
        <w:ind w:left="-2552"/>
        <w:jc w:val="both"/>
        <w:rPr>
          <w:rFonts w:ascii="Helvetica" w:hAnsi="Helvetica"/>
          <w:noProof/>
          <w:color w:val="000000" w:themeColor="text1"/>
          <w:sz w:val="20"/>
        </w:rPr>
      </w:pPr>
      <w:r>
        <w:rPr>
          <w:rFonts w:ascii="Helvetica" w:hAnsi="Helvetica"/>
          <w:noProof/>
          <w:color w:val="000000" w:themeColor="text1"/>
          <w:sz w:val="20"/>
        </w:rPr>
        <w:t xml:space="preserve">Il rating di legalità è un indicatore sintetico del rispetto di elevati standard di legalità da parte delle aziende richiedenti e può essere </w:t>
      </w:r>
      <w:r w:rsidR="00803B9F">
        <w:rPr>
          <w:rFonts w:ascii="Helvetica" w:hAnsi="Helvetica"/>
          <w:noProof/>
          <w:color w:val="000000" w:themeColor="text1"/>
          <w:sz w:val="20"/>
        </w:rPr>
        <w:t>assegnato  ad</w:t>
      </w:r>
      <w:r>
        <w:rPr>
          <w:rFonts w:ascii="Helvetica" w:hAnsi="Helvetica"/>
          <w:noProof/>
          <w:color w:val="000000" w:themeColor="text1"/>
          <w:sz w:val="20"/>
        </w:rPr>
        <w:t xml:space="preserve"> aziende con </w:t>
      </w:r>
      <w:r w:rsidRPr="00363972">
        <w:rPr>
          <w:rFonts w:ascii="Helvetica" w:hAnsi="Helvetica"/>
          <w:noProof/>
          <w:color w:val="000000" w:themeColor="text1"/>
          <w:sz w:val="20"/>
        </w:rPr>
        <w:t>sede operativa in Italia</w:t>
      </w:r>
      <w:r>
        <w:rPr>
          <w:rFonts w:ascii="Helvetica" w:hAnsi="Helvetica"/>
          <w:noProof/>
          <w:color w:val="000000" w:themeColor="text1"/>
          <w:sz w:val="20"/>
        </w:rPr>
        <w:t xml:space="preserve">, un </w:t>
      </w:r>
      <w:r w:rsidRPr="00363972">
        <w:rPr>
          <w:rFonts w:ascii="Helvetica" w:hAnsi="Helvetica"/>
          <w:noProof/>
          <w:color w:val="000000" w:themeColor="text1"/>
          <w:sz w:val="20"/>
        </w:rPr>
        <w:t>fatturato minimo di due milioni di euro nell’esercizio chiuso nell’anno precedente</w:t>
      </w:r>
      <w:r>
        <w:rPr>
          <w:rFonts w:ascii="Helvetica" w:hAnsi="Helvetica"/>
          <w:noProof/>
          <w:color w:val="000000" w:themeColor="text1"/>
          <w:sz w:val="20"/>
        </w:rPr>
        <w:t xml:space="preserve">, </w:t>
      </w:r>
      <w:r w:rsidRPr="00363972">
        <w:rPr>
          <w:rFonts w:ascii="Helvetica" w:hAnsi="Helvetica"/>
          <w:noProof/>
          <w:color w:val="000000" w:themeColor="text1"/>
          <w:sz w:val="20"/>
        </w:rPr>
        <w:t>iscrizione nel registro delle imprese da almeno due anni alla data della domanda</w:t>
      </w:r>
      <w:r>
        <w:rPr>
          <w:rFonts w:ascii="Helvetica" w:hAnsi="Helvetica"/>
          <w:noProof/>
          <w:color w:val="000000" w:themeColor="text1"/>
          <w:sz w:val="20"/>
        </w:rPr>
        <w:t xml:space="preserve"> e </w:t>
      </w:r>
      <w:r w:rsidRPr="00363972">
        <w:rPr>
          <w:rFonts w:ascii="Helvetica" w:hAnsi="Helvetica"/>
          <w:noProof/>
          <w:color w:val="000000" w:themeColor="text1"/>
          <w:sz w:val="20"/>
        </w:rPr>
        <w:t xml:space="preserve">rispetto degli altri requisiti sostanziali richiesti dal </w:t>
      </w:r>
      <w:r w:rsidR="001E5003">
        <w:rPr>
          <w:rFonts w:ascii="Helvetica" w:hAnsi="Helvetica"/>
          <w:noProof/>
          <w:color w:val="000000" w:themeColor="text1"/>
          <w:sz w:val="20"/>
        </w:rPr>
        <w:t>R</w:t>
      </w:r>
      <w:r w:rsidRPr="00363972">
        <w:rPr>
          <w:rFonts w:ascii="Helvetica" w:hAnsi="Helvetica"/>
          <w:noProof/>
          <w:color w:val="000000" w:themeColor="text1"/>
          <w:sz w:val="20"/>
        </w:rPr>
        <w:t>egolamento</w:t>
      </w:r>
      <w:r w:rsidR="001E5003">
        <w:rPr>
          <w:rFonts w:ascii="Helvetica" w:hAnsi="Helvetica"/>
          <w:noProof/>
          <w:color w:val="000000" w:themeColor="text1"/>
          <w:sz w:val="20"/>
        </w:rPr>
        <w:t xml:space="preserve"> attuativo in materia di Rating di Legalità. Il voto massimo ottenibile è tre stelle.</w:t>
      </w:r>
    </w:p>
    <w:p w14:paraId="2D4B700F" w14:textId="77777777" w:rsidR="001E5003" w:rsidRDefault="001E5003" w:rsidP="00363972">
      <w:pPr>
        <w:spacing w:line="260" w:lineRule="exact"/>
        <w:ind w:left="-2552"/>
        <w:jc w:val="both"/>
        <w:rPr>
          <w:rFonts w:ascii="Helvetica" w:hAnsi="Helvetica"/>
          <w:noProof/>
          <w:color w:val="000000" w:themeColor="text1"/>
          <w:sz w:val="20"/>
        </w:rPr>
      </w:pPr>
    </w:p>
    <w:p w14:paraId="5CD672CC" w14:textId="400A0408" w:rsidR="00F20A5C" w:rsidRDefault="00F20A5C" w:rsidP="00F20A5C">
      <w:pPr>
        <w:spacing w:line="260" w:lineRule="exact"/>
        <w:ind w:left="-2552"/>
        <w:jc w:val="both"/>
        <w:rPr>
          <w:rFonts w:ascii="Helvetica" w:hAnsi="Helvetica"/>
          <w:noProof/>
          <w:color w:val="000000" w:themeColor="text1"/>
          <w:sz w:val="20"/>
        </w:rPr>
      </w:pPr>
      <w:r>
        <w:rPr>
          <w:rFonts w:ascii="Helvetica" w:hAnsi="Helvetica"/>
          <w:noProof/>
          <w:color w:val="000000" w:themeColor="text1"/>
          <w:sz w:val="20"/>
        </w:rPr>
        <w:t>Istituito nel 2022, i</w:t>
      </w:r>
      <w:r w:rsidR="001E5003">
        <w:rPr>
          <w:rFonts w:ascii="Helvetica" w:hAnsi="Helvetica"/>
          <w:noProof/>
          <w:color w:val="000000" w:themeColor="text1"/>
          <w:sz w:val="20"/>
        </w:rPr>
        <w:t>l rating ha una durata di due anni</w:t>
      </w:r>
      <w:r>
        <w:rPr>
          <w:rFonts w:ascii="Helvetica" w:hAnsi="Helvetica"/>
          <w:noProof/>
          <w:color w:val="000000" w:themeColor="text1"/>
          <w:sz w:val="20"/>
        </w:rPr>
        <w:t xml:space="preserve">, è rinnovabile e permette di </w:t>
      </w:r>
      <w:r w:rsidRPr="00F20A5C">
        <w:rPr>
          <w:rFonts w:ascii="Helvetica" w:hAnsi="Helvetica"/>
          <w:noProof/>
          <w:color w:val="000000" w:themeColor="text1"/>
          <w:sz w:val="20"/>
        </w:rPr>
        <w:t xml:space="preserve">ottenere diversi tipi di benefici, anche di tipo reputazionale, a fronte di una domanda sempre più attenta ai profili “etici” delle imprese e dei prodotti offerti sul mercato. Al 31 dicembre 2022, le imprese titolari di rating </w:t>
      </w:r>
      <w:r>
        <w:rPr>
          <w:rFonts w:ascii="Helvetica" w:hAnsi="Helvetica"/>
          <w:noProof/>
          <w:color w:val="000000" w:themeColor="text1"/>
          <w:sz w:val="20"/>
        </w:rPr>
        <w:t>erano</w:t>
      </w:r>
      <w:r w:rsidRPr="00F20A5C">
        <w:rPr>
          <w:rFonts w:ascii="Helvetica" w:hAnsi="Helvetica"/>
          <w:noProof/>
          <w:color w:val="000000" w:themeColor="text1"/>
          <w:sz w:val="20"/>
        </w:rPr>
        <w:t xml:space="preserve"> 10.162</w:t>
      </w:r>
      <w:r>
        <w:rPr>
          <w:rFonts w:ascii="Helvetica" w:hAnsi="Helvetica"/>
          <w:noProof/>
          <w:color w:val="000000" w:themeColor="text1"/>
          <w:sz w:val="20"/>
        </w:rPr>
        <w:t xml:space="preserve">. </w:t>
      </w:r>
    </w:p>
    <w:p w14:paraId="1A437555" w14:textId="77777777" w:rsidR="00F20A5C" w:rsidRDefault="00F20A5C" w:rsidP="00363972">
      <w:pPr>
        <w:spacing w:line="260" w:lineRule="exact"/>
        <w:ind w:left="-2552"/>
        <w:jc w:val="both"/>
        <w:rPr>
          <w:rFonts w:ascii="Helvetica" w:hAnsi="Helvetica"/>
          <w:noProof/>
          <w:color w:val="000000" w:themeColor="text1"/>
          <w:sz w:val="20"/>
        </w:rPr>
      </w:pPr>
    </w:p>
    <w:p w14:paraId="776AC95D" w14:textId="3FCAD3C1" w:rsidR="00CD4193" w:rsidRPr="00652929" w:rsidRDefault="008D274F" w:rsidP="00652929">
      <w:pPr>
        <w:spacing w:line="260" w:lineRule="exact"/>
        <w:ind w:left="-2552"/>
        <w:jc w:val="both"/>
        <w:rPr>
          <w:rFonts w:ascii="Helvetica" w:hAnsi="Helvetica"/>
          <w:noProof/>
          <w:color w:val="000000" w:themeColor="text1"/>
          <w:sz w:val="20"/>
        </w:rPr>
      </w:pPr>
      <w:r>
        <w:rPr>
          <w:rFonts w:ascii="Helvetica" w:hAnsi="Helvetica"/>
          <w:noProof/>
          <w:color w:val="000000" w:themeColor="text1"/>
          <w:sz w:val="20"/>
        </w:rPr>
        <w:t>Fondata alla fine degli anni Novanta, Beghelli Servizi</w:t>
      </w:r>
      <w:r w:rsidR="00803B9F">
        <w:rPr>
          <w:rFonts w:ascii="Helvetica" w:hAnsi="Helvetica"/>
          <w:noProof/>
          <w:color w:val="000000" w:themeColor="text1"/>
          <w:sz w:val="20"/>
        </w:rPr>
        <w:t xml:space="preserve">, oltre a gestire la centrale operativa Salvalavita Beghelli, </w:t>
      </w:r>
      <w:r w:rsidRPr="008D274F">
        <w:rPr>
          <w:rFonts w:ascii="Helvetica" w:hAnsi="Helvetica"/>
          <w:noProof/>
          <w:color w:val="000000" w:themeColor="text1"/>
          <w:sz w:val="20"/>
        </w:rPr>
        <w:t xml:space="preserve"> è </w:t>
      </w:r>
      <w:r>
        <w:rPr>
          <w:rFonts w:ascii="Helvetica" w:hAnsi="Helvetica"/>
          <w:noProof/>
          <w:color w:val="000000" w:themeColor="text1"/>
          <w:sz w:val="20"/>
        </w:rPr>
        <w:t>una E</w:t>
      </w:r>
      <w:r w:rsidRPr="008D274F">
        <w:rPr>
          <w:rFonts w:ascii="Helvetica" w:hAnsi="Helvetica"/>
          <w:noProof/>
          <w:color w:val="000000" w:themeColor="text1"/>
          <w:sz w:val="20"/>
        </w:rPr>
        <w:t>nergy Service C</w:t>
      </w:r>
      <w:r>
        <w:rPr>
          <w:rFonts w:ascii="Helvetica" w:hAnsi="Helvetica"/>
          <w:noProof/>
          <w:color w:val="000000" w:themeColor="text1"/>
          <w:sz w:val="20"/>
        </w:rPr>
        <w:t>o</w:t>
      </w:r>
      <w:r w:rsidRPr="008D274F">
        <w:rPr>
          <w:rFonts w:ascii="Helvetica" w:hAnsi="Helvetica"/>
          <w:noProof/>
          <w:color w:val="000000" w:themeColor="text1"/>
          <w:sz w:val="20"/>
        </w:rPr>
        <w:t>mpany</w:t>
      </w:r>
      <w:r>
        <w:rPr>
          <w:rFonts w:ascii="Helvetica" w:hAnsi="Helvetica"/>
          <w:noProof/>
          <w:color w:val="000000" w:themeColor="text1"/>
          <w:sz w:val="20"/>
        </w:rPr>
        <w:t xml:space="preserve"> (</w:t>
      </w:r>
      <w:r w:rsidRPr="008D274F">
        <w:rPr>
          <w:rFonts w:ascii="Helvetica" w:hAnsi="Helvetica"/>
          <w:noProof/>
          <w:color w:val="000000" w:themeColor="text1"/>
          <w:sz w:val="20"/>
        </w:rPr>
        <w:t>E.S.Co.</w:t>
      </w:r>
      <w:r>
        <w:rPr>
          <w:rFonts w:ascii="Helvetica" w:hAnsi="Helvetica"/>
          <w:noProof/>
          <w:color w:val="000000" w:themeColor="text1"/>
          <w:sz w:val="20"/>
        </w:rPr>
        <w:t>)</w:t>
      </w:r>
      <w:r w:rsidRPr="008D274F">
        <w:rPr>
          <w:rFonts w:ascii="Helvetica" w:hAnsi="Helvetica"/>
          <w:noProof/>
          <w:color w:val="000000" w:themeColor="text1"/>
          <w:sz w:val="20"/>
        </w:rPr>
        <w:t xml:space="preserve"> in grado di offrire </w:t>
      </w:r>
      <w:r w:rsidR="007131DA">
        <w:rPr>
          <w:rFonts w:ascii="Helvetica" w:hAnsi="Helvetica"/>
          <w:noProof/>
          <w:color w:val="000000" w:themeColor="text1"/>
          <w:sz w:val="20"/>
        </w:rPr>
        <w:t>servizi integrati per sistemi di illuminazione a risparmio energetico</w:t>
      </w:r>
      <w:r w:rsidR="00321659">
        <w:rPr>
          <w:rFonts w:ascii="Helvetica" w:hAnsi="Helvetica"/>
          <w:noProof/>
          <w:color w:val="000000" w:themeColor="text1"/>
          <w:sz w:val="20"/>
        </w:rPr>
        <w:t xml:space="preserve"> mediante la sostituzione di apparecchi di illuminazione tradizionali con apparecchi LED ad alta efficienza energetica</w:t>
      </w:r>
      <w:r w:rsidRPr="008D274F">
        <w:rPr>
          <w:rFonts w:ascii="Helvetica" w:hAnsi="Helvetica"/>
          <w:noProof/>
          <w:color w:val="000000" w:themeColor="text1"/>
          <w:sz w:val="20"/>
        </w:rPr>
        <w:t>.</w:t>
      </w:r>
      <w:r w:rsidR="00321659" w:rsidRPr="00321659">
        <w:rPr>
          <w:rFonts w:ascii="Helvetica" w:hAnsi="Helvetica"/>
          <w:noProof/>
          <w:color w:val="000000" w:themeColor="text1"/>
          <w:sz w:val="20"/>
        </w:rPr>
        <w:t xml:space="preserve"> La tecnologia led consente un risparmio energetico minimo del 50% rispetto agli impianti di illuminazione tradizionale, percentuale che può arrivare fino ad oltre il 90% grazie alla tecnologia e ai servizi Beghelli.</w:t>
      </w:r>
    </w:p>
    <w:p w14:paraId="28634B47" w14:textId="77777777" w:rsidR="00321659" w:rsidRDefault="00321659" w:rsidP="007B6E13">
      <w:pPr>
        <w:rPr>
          <w:rFonts w:ascii="Helvetica" w:hAnsi="Helvetica"/>
          <w:noProof/>
          <w:sz w:val="16"/>
          <w:szCs w:val="16"/>
        </w:rPr>
      </w:pPr>
    </w:p>
    <w:p w14:paraId="0A560928" w14:textId="77777777" w:rsidR="00321659" w:rsidRDefault="00321659" w:rsidP="007B6E13">
      <w:pPr>
        <w:rPr>
          <w:rFonts w:ascii="Helvetica" w:hAnsi="Helvetica"/>
          <w:noProof/>
          <w:sz w:val="16"/>
          <w:szCs w:val="16"/>
        </w:rPr>
      </w:pPr>
    </w:p>
    <w:p w14:paraId="115A6C87" w14:textId="77777777" w:rsidR="00BD45ED" w:rsidRPr="00B66E79" w:rsidRDefault="00BD45ED" w:rsidP="00BD45ED">
      <w:pPr>
        <w:ind w:left="-2552"/>
        <w:rPr>
          <w:rFonts w:ascii="Helvetica" w:hAnsi="Helvetica"/>
          <w:b/>
          <w:noProof/>
          <w:sz w:val="16"/>
          <w:szCs w:val="16"/>
        </w:rPr>
      </w:pPr>
      <w:r w:rsidRPr="00B66E79">
        <w:rPr>
          <w:rFonts w:ascii="Helvetica" w:hAnsi="Helvetica"/>
          <w:b/>
          <w:noProof/>
          <w:sz w:val="16"/>
          <w:szCs w:val="16"/>
        </w:rPr>
        <w:t>Il Gruppo Beghelli</w:t>
      </w:r>
    </w:p>
    <w:p w14:paraId="55023EAC" w14:textId="537C5434" w:rsidR="00BD45ED" w:rsidRPr="00B66E79" w:rsidRDefault="00BD45ED" w:rsidP="00BD45ED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B66E79">
        <w:rPr>
          <w:rFonts w:ascii="Helvetica" w:hAnsi="Helvetica"/>
          <w:noProof/>
          <w:sz w:val="16"/>
          <w:szCs w:val="16"/>
        </w:rPr>
        <w:t>Fondato nel 1982 da Gian Pietro Beghelli, il Gruppo Beghelli progetta, produce e distribuisce apparecchi per illuminazione tecnico professionale, è leader nel settore dell’illuminazione di emergenza e realizza inoltre sistemi per la domotica e la sicurezza industriale e domestica. Una precisa strategia, basata sull’innovazione tecnologica e il design dei prodotti, sul capillare presidio del mercato, sulla collaborazione con la distribuzione, sui costanti investimenti in capacità produttiva, marketing e comunicazione, ha portato il Gruppo a consolidare la propria posizione con un fatturato di 14</w:t>
      </w:r>
      <w:r>
        <w:rPr>
          <w:rFonts w:ascii="Helvetica" w:hAnsi="Helvetica"/>
          <w:noProof/>
          <w:sz w:val="16"/>
          <w:szCs w:val="16"/>
        </w:rPr>
        <w:t>5,9</w:t>
      </w:r>
      <w:r w:rsidRPr="00B66E79">
        <w:rPr>
          <w:rFonts w:ascii="Helvetica" w:hAnsi="Helvetica"/>
          <w:noProof/>
          <w:sz w:val="16"/>
          <w:szCs w:val="16"/>
        </w:rPr>
        <w:t xml:space="preserve"> milioni di Euro nel 202</w:t>
      </w:r>
      <w:r>
        <w:rPr>
          <w:rFonts w:ascii="Helvetica" w:hAnsi="Helvetica"/>
          <w:noProof/>
          <w:sz w:val="16"/>
          <w:szCs w:val="16"/>
        </w:rPr>
        <w:t>2</w:t>
      </w:r>
      <w:r w:rsidRPr="00B66E79">
        <w:rPr>
          <w:rFonts w:ascii="Helvetica" w:hAnsi="Helvetica"/>
          <w:noProof/>
          <w:sz w:val="16"/>
          <w:szCs w:val="16"/>
        </w:rPr>
        <w:t>. Quotato alla Borsa di Milano dal 1998, il Gruppo conta oggi circa 1.100 dipendenti e comprende, oltre a Beghelli S.p.A., realtà industriali operanti nel campo della ricerca, della produzione, dei servizi e della commercializzazione in Europa, Cina, Stati Uniti e Messico.</w:t>
      </w:r>
    </w:p>
    <w:p w14:paraId="522B3F33" w14:textId="77777777" w:rsidR="00BD45ED" w:rsidRDefault="00000000" w:rsidP="00BD45ED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hyperlink r:id="rId8" w:history="1">
        <w:r w:rsidR="00BD45ED" w:rsidRPr="00B66E79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06A99126" w14:textId="77777777" w:rsidR="00BD45ED" w:rsidRDefault="00BD45ED" w:rsidP="00110699">
      <w:pPr>
        <w:ind w:left="-2552"/>
        <w:rPr>
          <w:rFonts w:ascii="Helvetica" w:hAnsi="Helvetica"/>
          <w:b/>
          <w:noProof/>
          <w:sz w:val="16"/>
          <w:szCs w:val="16"/>
        </w:rPr>
      </w:pPr>
    </w:p>
    <w:p w14:paraId="1DBE7DCB" w14:textId="77777777" w:rsidR="00B05C99" w:rsidRDefault="00B05C99" w:rsidP="00E54B95">
      <w:pPr>
        <w:rPr>
          <w:rFonts w:ascii="Helvetica" w:hAnsi="Helvetica"/>
          <w:noProof/>
          <w:sz w:val="16"/>
          <w:szCs w:val="16"/>
        </w:rPr>
      </w:pPr>
    </w:p>
    <w:p w14:paraId="23A81C8C" w14:textId="77777777" w:rsidR="00B05C99" w:rsidRDefault="00B05C99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38EEF99E" w14:textId="2FEC9F4D" w:rsidR="00350B95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907A2D">
        <w:rPr>
          <w:rFonts w:ascii="Helvetica" w:hAnsi="Helvetica"/>
          <w:noProof/>
          <w:sz w:val="16"/>
          <w:szCs w:val="16"/>
        </w:rPr>
        <w:t xml:space="preserve">Ufficio stampa </w:t>
      </w:r>
    </w:p>
    <w:p w14:paraId="56885F0B" w14:textId="77777777" w:rsidR="00A60E35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907A2D">
        <w:rPr>
          <w:rFonts w:ascii="Helvetica" w:hAnsi="Helvetica"/>
          <w:noProof/>
          <w:sz w:val="16"/>
          <w:szCs w:val="16"/>
        </w:rPr>
        <w:t>Homina</w:t>
      </w:r>
      <w:r w:rsidR="00350B95">
        <w:rPr>
          <w:rFonts w:ascii="Helvetica" w:hAnsi="Helvetica"/>
          <w:noProof/>
          <w:sz w:val="16"/>
          <w:szCs w:val="16"/>
        </w:rPr>
        <w:t xml:space="preserve"> Comunicazione </w:t>
      </w:r>
    </w:p>
    <w:p w14:paraId="75311150" w14:textId="2C1902AD" w:rsidR="009B49A7" w:rsidRPr="00907A2D" w:rsidRDefault="00350B95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e Relazioni pubbliche</w:t>
      </w:r>
    </w:p>
    <w:p w14:paraId="254EF26B" w14:textId="53A5DDB8" w:rsidR="00161175" w:rsidRDefault="007D132D" w:rsidP="00421543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Andrea Venturini</w:t>
      </w:r>
    </w:p>
    <w:p w14:paraId="3BFB424F" w14:textId="3F636491" w:rsidR="007D132D" w:rsidRDefault="007D132D" w:rsidP="00421543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Mob. 331 6255686</w:t>
      </w:r>
    </w:p>
    <w:p w14:paraId="455AF846" w14:textId="77777777" w:rsidR="00226BBC" w:rsidRDefault="00226BBC" w:rsidP="00421543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3E293D48" w14:textId="77777777" w:rsidR="00226BBC" w:rsidRPr="00421543" w:rsidRDefault="00226BBC" w:rsidP="00226BBC">
      <w:pPr>
        <w:ind w:left="-2552"/>
        <w:rPr>
          <w:rFonts w:ascii="Helvetica" w:hAnsi="Helvetica"/>
          <w:noProof/>
          <w:sz w:val="16"/>
          <w:szCs w:val="16"/>
        </w:rPr>
      </w:pPr>
    </w:p>
    <w:sectPr w:rsidR="00226BBC" w:rsidRPr="00421543" w:rsidSect="002B5E23">
      <w:headerReference w:type="default" r:id="rId9"/>
      <w:footerReference w:type="default" r:id="rId10"/>
      <w:pgSz w:w="11906" w:h="16838"/>
      <w:pgMar w:top="2552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235D8" w14:textId="77777777" w:rsidR="002C2095" w:rsidRDefault="002C2095">
      <w:r>
        <w:separator/>
      </w:r>
    </w:p>
  </w:endnote>
  <w:endnote w:type="continuationSeparator" w:id="0">
    <w:p w14:paraId="4AE4B452" w14:textId="77777777" w:rsidR="002C2095" w:rsidRDefault="002C2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2A613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 xml:space="preserve">, 13/15 località Monteveglio - 40053 </w:t>
    </w:r>
    <w:proofErr w:type="spellStart"/>
    <w:r w:rsidRPr="0011266D">
      <w:rPr>
        <w:rFonts w:ascii="Helvetica" w:hAnsi="Helvetica"/>
        <w:color w:val="808080"/>
        <w:sz w:val="16"/>
      </w:rPr>
      <w:t>Valsamoggia</w:t>
    </w:r>
    <w:proofErr w:type="spellEnd"/>
    <w:r w:rsidRPr="0011266D">
      <w:rPr>
        <w:rFonts w:ascii="Helvetica" w:hAnsi="Helvetica"/>
        <w:color w:val="808080"/>
        <w:sz w:val="16"/>
      </w:rPr>
      <w:t xml:space="preserve">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933B0" w14:textId="77777777" w:rsidR="002C2095" w:rsidRDefault="002C2095">
      <w:r>
        <w:separator/>
      </w:r>
    </w:p>
  </w:footnote>
  <w:footnote w:type="continuationSeparator" w:id="0">
    <w:p w14:paraId="16B64F38" w14:textId="77777777" w:rsidR="002C2095" w:rsidRDefault="002C2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FC0CCC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E7BC9"/>
    <w:multiLevelType w:val="multilevel"/>
    <w:tmpl w:val="657E0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5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C4455"/>
    <w:multiLevelType w:val="hybridMultilevel"/>
    <w:tmpl w:val="74B82F14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8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3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4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5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079484">
    <w:abstractNumId w:val="12"/>
  </w:num>
  <w:num w:numId="2" w16cid:durableId="148448269">
    <w:abstractNumId w:val="15"/>
  </w:num>
  <w:num w:numId="3" w16cid:durableId="1418014478">
    <w:abstractNumId w:val="11"/>
  </w:num>
  <w:num w:numId="4" w16cid:durableId="766078805">
    <w:abstractNumId w:val="1"/>
  </w:num>
  <w:num w:numId="5" w16cid:durableId="1679116737">
    <w:abstractNumId w:val="9"/>
  </w:num>
  <w:num w:numId="6" w16cid:durableId="1238901922">
    <w:abstractNumId w:val="14"/>
  </w:num>
  <w:num w:numId="7" w16cid:durableId="1860896085">
    <w:abstractNumId w:val="2"/>
  </w:num>
  <w:num w:numId="8" w16cid:durableId="1497841384">
    <w:abstractNumId w:val="0"/>
  </w:num>
  <w:num w:numId="9" w16cid:durableId="527763838">
    <w:abstractNumId w:val="10"/>
  </w:num>
  <w:num w:numId="10" w16cid:durableId="967007810">
    <w:abstractNumId w:val="5"/>
  </w:num>
  <w:num w:numId="11" w16cid:durableId="1155533451">
    <w:abstractNumId w:val="4"/>
  </w:num>
  <w:num w:numId="12" w16cid:durableId="1680890519">
    <w:abstractNumId w:val="13"/>
  </w:num>
  <w:num w:numId="13" w16cid:durableId="1582179006">
    <w:abstractNumId w:val="6"/>
  </w:num>
  <w:num w:numId="14" w16cid:durableId="1905219762">
    <w:abstractNumId w:val="8"/>
  </w:num>
  <w:num w:numId="15" w16cid:durableId="1476414236">
    <w:abstractNumId w:val="7"/>
  </w:num>
  <w:num w:numId="16" w16cid:durableId="1622803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hideSpellingErrors/>
  <w:hideGrammaticalError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033FB"/>
    <w:rsid w:val="00014D1E"/>
    <w:rsid w:val="00022450"/>
    <w:rsid w:val="00026254"/>
    <w:rsid w:val="00036F04"/>
    <w:rsid w:val="00044EB9"/>
    <w:rsid w:val="0004544F"/>
    <w:rsid w:val="00046E38"/>
    <w:rsid w:val="00055A1B"/>
    <w:rsid w:val="00055D3F"/>
    <w:rsid w:val="00056531"/>
    <w:rsid w:val="00072100"/>
    <w:rsid w:val="00073023"/>
    <w:rsid w:val="000765F4"/>
    <w:rsid w:val="00080636"/>
    <w:rsid w:val="000941A7"/>
    <w:rsid w:val="00096E6D"/>
    <w:rsid w:val="000A2299"/>
    <w:rsid w:val="000C6329"/>
    <w:rsid w:val="000C7B82"/>
    <w:rsid w:val="000D605A"/>
    <w:rsid w:val="000E3BF0"/>
    <w:rsid w:val="000E4A50"/>
    <w:rsid w:val="000E6658"/>
    <w:rsid w:val="00110699"/>
    <w:rsid w:val="001126A3"/>
    <w:rsid w:val="00112F60"/>
    <w:rsid w:val="00114521"/>
    <w:rsid w:val="00116BB7"/>
    <w:rsid w:val="0014121F"/>
    <w:rsid w:val="001438C6"/>
    <w:rsid w:val="00150926"/>
    <w:rsid w:val="00152565"/>
    <w:rsid w:val="00161033"/>
    <w:rsid w:val="00161175"/>
    <w:rsid w:val="00161865"/>
    <w:rsid w:val="00161DC4"/>
    <w:rsid w:val="001761B8"/>
    <w:rsid w:val="00184C79"/>
    <w:rsid w:val="00197600"/>
    <w:rsid w:val="00197FC2"/>
    <w:rsid w:val="001A48DC"/>
    <w:rsid w:val="001A61C8"/>
    <w:rsid w:val="001B0BE8"/>
    <w:rsid w:val="001B4E32"/>
    <w:rsid w:val="001B791F"/>
    <w:rsid w:val="001C6915"/>
    <w:rsid w:val="001D17AA"/>
    <w:rsid w:val="001E5003"/>
    <w:rsid w:val="001E7D50"/>
    <w:rsid w:val="001F0BE9"/>
    <w:rsid w:val="00201574"/>
    <w:rsid w:val="002016A7"/>
    <w:rsid w:val="0021243B"/>
    <w:rsid w:val="002126E7"/>
    <w:rsid w:val="002146BA"/>
    <w:rsid w:val="0021708C"/>
    <w:rsid w:val="002216B5"/>
    <w:rsid w:val="00222601"/>
    <w:rsid w:val="0022511F"/>
    <w:rsid w:val="0022537D"/>
    <w:rsid w:val="00226BBC"/>
    <w:rsid w:val="00226C05"/>
    <w:rsid w:val="00236AD8"/>
    <w:rsid w:val="0024081C"/>
    <w:rsid w:val="00246EC8"/>
    <w:rsid w:val="00250305"/>
    <w:rsid w:val="00261F65"/>
    <w:rsid w:val="00262A0D"/>
    <w:rsid w:val="002631A9"/>
    <w:rsid w:val="00263DEA"/>
    <w:rsid w:val="00270BC0"/>
    <w:rsid w:val="00271C24"/>
    <w:rsid w:val="00273AB9"/>
    <w:rsid w:val="002771DB"/>
    <w:rsid w:val="002843C0"/>
    <w:rsid w:val="002A2F94"/>
    <w:rsid w:val="002A6528"/>
    <w:rsid w:val="002B4EFA"/>
    <w:rsid w:val="002B5E23"/>
    <w:rsid w:val="002C0650"/>
    <w:rsid w:val="002C2095"/>
    <w:rsid w:val="002C54B8"/>
    <w:rsid w:val="002C5FDD"/>
    <w:rsid w:val="002F3E3B"/>
    <w:rsid w:val="003007D7"/>
    <w:rsid w:val="003013C6"/>
    <w:rsid w:val="003037FE"/>
    <w:rsid w:val="00313B38"/>
    <w:rsid w:val="00315CC7"/>
    <w:rsid w:val="003213AB"/>
    <w:rsid w:val="00321659"/>
    <w:rsid w:val="003231FE"/>
    <w:rsid w:val="00326107"/>
    <w:rsid w:val="00330B53"/>
    <w:rsid w:val="00333167"/>
    <w:rsid w:val="00333AAA"/>
    <w:rsid w:val="00333DFF"/>
    <w:rsid w:val="0034275D"/>
    <w:rsid w:val="00344067"/>
    <w:rsid w:val="00350B95"/>
    <w:rsid w:val="00354E63"/>
    <w:rsid w:val="00356F76"/>
    <w:rsid w:val="003574B2"/>
    <w:rsid w:val="00363782"/>
    <w:rsid w:val="00363972"/>
    <w:rsid w:val="00372E98"/>
    <w:rsid w:val="00381975"/>
    <w:rsid w:val="003853E7"/>
    <w:rsid w:val="003A3321"/>
    <w:rsid w:val="003A4441"/>
    <w:rsid w:val="003B1DDC"/>
    <w:rsid w:val="003B2815"/>
    <w:rsid w:val="003B489B"/>
    <w:rsid w:val="003C6AD9"/>
    <w:rsid w:val="003F2007"/>
    <w:rsid w:val="003F520F"/>
    <w:rsid w:val="00410B40"/>
    <w:rsid w:val="00421543"/>
    <w:rsid w:val="004239C7"/>
    <w:rsid w:val="0043076A"/>
    <w:rsid w:val="004319C8"/>
    <w:rsid w:val="00432E38"/>
    <w:rsid w:val="00433C28"/>
    <w:rsid w:val="004361CE"/>
    <w:rsid w:val="00442AF5"/>
    <w:rsid w:val="00443818"/>
    <w:rsid w:val="004471CA"/>
    <w:rsid w:val="00471B6D"/>
    <w:rsid w:val="00481B08"/>
    <w:rsid w:val="00481E87"/>
    <w:rsid w:val="0049046F"/>
    <w:rsid w:val="004916C2"/>
    <w:rsid w:val="004A1C8C"/>
    <w:rsid w:val="004A49BE"/>
    <w:rsid w:val="004A616B"/>
    <w:rsid w:val="004B590B"/>
    <w:rsid w:val="004C3779"/>
    <w:rsid w:val="004D0C83"/>
    <w:rsid w:val="004D3F6B"/>
    <w:rsid w:val="004D573E"/>
    <w:rsid w:val="004D6E77"/>
    <w:rsid w:val="004E524A"/>
    <w:rsid w:val="004E5694"/>
    <w:rsid w:val="004F5273"/>
    <w:rsid w:val="004F65FD"/>
    <w:rsid w:val="004F7B09"/>
    <w:rsid w:val="004F7E6F"/>
    <w:rsid w:val="00500BE6"/>
    <w:rsid w:val="0050169B"/>
    <w:rsid w:val="005023E6"/>
    <w:rsid w:val="00507FDA"/>
    <w:rsid w:val="0053355F"/>
    <w:rsid w:val="005336F6"/>
    <w:rsid w:val="00534BEB"/>
    <w:rsid w:val="00535C7B"/>
    <w:rsid w:val="00563D9B"/>
    <w:rsid w:val="00565E89"/>
    <w:rsid w:val="005663D7"/>
    <w:rsid w:val="00584245"/>
    <w:rsid w:val="005A4FE5"/>
    <w:rsid w:val="005B1A49"/>
    <w:rsid w:val="005B1D21"/>
    <w:rsid w:val="005B2115"/>
    <w:rsid w:val="005C4401"/>
    <w:rsid w:val="005D3A08"/>
    <w:rsid w:val="005D48D1"/>
    <w:rsid w:val="005D7E05"/>
    <w:rsid w:val="005E73C0"/>
    <w:rsid w:val="005F1F4A"/>
    <w:rsid w:val="005F3FC9"/>
    <w:rsid w:val="005F50AE"/>
    <w:rsid w:val="00602567"/>
    <w:rsid w:val="00602656"/>
    <w:rsid w:val="00605424"/>
    <w:rsid w:val="006077A5"/>
    <w:rsid w:val="00611606"/>
    <w:rsid w:val="006128A9"/>
    <w:rsid w:val="006217EB"/>
    <w:rsid w:val="00631A13"/>
    <w:rsid w:val="006340F2"/>
    <w:rsid w:val="0063499D"/>
    <w:rsid w:val="00644754"/>
    <w:rsid w:val="00647EDB"/>
    <w:rsid w:val="00652929"/>
    <w:rsid w:val="00653D68"/>
    <w:rsid w:val="00667256"/>
    <w:rsid w:val="00675BBE"/>
    <w:rsid w:val="00676B17"/>
    <w:rsid w:val="00681080"/>
    <w:rsid w:val="006848E3"/>
    <w:rsid w:val="006849F3"/>
    <w:rsid w:val="0068639A"/>
    <w:rsid w:val="00690390"/>
    <w:rsid w:val="006A2C00"/>
    <w:rsid w:val="006A5CE9"/>
    <w:rsid w:val="006A76FC"/>
    <w:rsid w:val="006B58C9"/>
    <w:rsid w:val="006B6FAA"/>
    <w:rsid w:val="006C7085"/>
    <w:rsid w:val="006D324C"/>
    <w:rsid w:val="006D75D5"/>
    <w:rsid w:val="006F40EC"/>
    <w:rsid w:val="006F6C06"/>
    <w:rsid w:val="00700268"/>
    <w:rsid w:val="00712A42"/>
    <w:rsid w:val="007131DA"/>
    <w:rsid w:val="00715EF7"/>
    <w:rsid w:val="0072552E"/>
    <w:rsid w:val="007318F7"/>
    <w:rsid w:val="007413FB"/>
    <w:rsid w:val="0074180F"/>
    <w:rsid w:val="007508A2"/>
    <w:rsid w:val="007516D5"/>
    <w:rsid w:val="007545C5"/>
    <w:rsid w:val="0075642C"/>
    <w:rsid w:val="00773E5C"/>
    <w:rsid w:val="00774E68"/>
    <w:rsid w:val="00784A91"/>
    <w:rsid w:val="007856BC"/>
    <w:rsid w:val="0078585B"/>
    <w:rsid w:val="00787CF0"/>
    <w:rsid w:val="00796E77"/>
    <w:rsid w:val="007B6E13"/>
    <w:rsid w:val="007B6EBE"/>
    <w:rsid w:val="007C0D92"/>
    <w:rsid w:val="007C1154"/>
    <w:rsid w:val="007D0C6F"/>
    <w:rsid w:val="007D132D"/>
    <w:rsid w:val="007D1E41"/>
    <w:rsid w:val="007D6E9A"/>
    <w:rsid w:val="007E0192"/>
    <w:rsid w:val="007E4E9B"/>
    <w:rsid w:val="007F035C"/>
    <w:rsid w:val="007F3F0B"/>
    <w:rsid w:val="00803B9F"/>
    <w:rsid w:val="00814F7A"/>
    <w:rsid w:val="00827C6F"/>
    <w:rsid w:val="00835A1E"/>
    <w:rsid w:val="008363D6"/>
    <w:rsid w:val="00842CB8"/>
    <w:rsid w:val="00853279"/>
    <w:rsid w:val="00865BAB"/>
    <w:rsid w:val="00870D21"/>
    <w:rsid w:val="00877841"/>
    <w:rsid w:val="00882CAB"/>
    <w:rsid w:val="00883133"/>
    <w:rsid w:val="00892DE6"/>
    <w:rsid w:val="008A2FB6"/>
    <w:rsid w:val="008A6709"/>
    <w:rsid w:val="008B152C"/>
    <w:rsid w:val="008B5D1F"/>
    <w:rsid w:val="008C6734"/>
    <w:rsid w:val="008D2737"/>
    <w:rsid w:val="008D274F"/>
    <w:rsid w:val="008D72D0"/>
    <w:rsid w:val="008D7422"/>
    <w:rsid w:val="008E2845"/>
    <w:rsid w:val="008E2BA8"/>
    <w:rsid w:val="008E7C8B"/>
    <w:rsid w:val="008F5A28"/>
    <w:rsid w:val="008F6AA4"/>
    <w:rsid w:val="00904A1F"/>
    <w:rsid w:val="00907A2D"/>
    <w:rsid w:val="009117E5"/>
    <w:rsid w:val="00924A69"/>
    <w:rsid w:val="009300AF"/>
    <w:rsid w:val="0093328C"/>
    <w:rsid w:val="009449FB"/>
    <w:rsid w:val="009517BF"/>
    <w:rsid w:val="00952072"/>
    <w:rsid w:val="00953887"/>
    <w:rsid w:val="00954E59"/>
    <w:rsid w:val="009624C3"/>
    <w:rsid w:val="00967FF3"/>
    <w:rsid w:val="00973819"/>
    <w:rsid w:val="00974AF6"/>
    <w:rsid w:val="0098168A"/>
    <w:rsid w:val="00990CA8"/>
    <w:rsid w:val="009918A5"/>
    <w:rsid w:val="00995146"/>
    <w:rsid w:val="00997FF6"/>
    <w:rsid w:val="009B017C"/>
    <w:rsid w:val="009B2169"/>
    <w:rsid w:val="009B3812"/>
    <w:rsid w:val="009B49A7"/>
    <w:rsid w:val="009B5DAA"/>
    <w:rsid w:val="009C4F07"/>
    <w:rsid w:val="009E4625"/>
    <w:rsid w:val="009F30DC"/>
    <w:rsid w:val="00A01B92"/>
    <w:rsid w:val="00A1100C"/>
    <w:rsid w:val="00A111F3"/>
    <w:rsid w:val="00A112BA"/>
    <w:rsid w:val="00A1273E"/>
    <w:rsid w:val="00A223BF"/>
    <w:rsid w:val="00A31955"/>
    <w:rsid w:val="00A35980"/>
    <w:rsid w:val="00A60E35"/>
    <w:rsid w:val="00A65BB8"/>
    <w:rsid w:val="00A709C0"/>
    <w:rsid w:val="00A71CF2"/>
    <w:rsid w:val="00A7493A"/>
    <w:rsid w:val="00A85503"/>
    <w:rsid w:val="00AA13DD"/>
    <w:rsid w:val="00AA741C"/>
    <w:rsid w:val="00AB16F6"/>
    <w:rsid w:val="00AD0AED"/>
    <w:rsid w:val="00AD465C"/>
    <w:rsid w:val="00AE0510"/>
    <w:rsid w:val="00AF213B"/>
    <w:rsid w:val="00AF3A90"/>
    <w:rsid w:val="00AF3EAE"/>
    <w:rsid w:val="00AF48C8"/>
    <w:rsid w:val="00AF6BBE"/>
    <w:rsid w:val="00B01359"/>
    <w:rsid w:val="00B016D1"/>
    <w:rsid w:val="00B05C99"/>
    <w:rsid w:val="00B14F9A"/>
    <w:rsid w:val="00B15A37"/>
    <w:rsid w:val="00B21F73"/>
    <w:rsid w:val="00B26C51"/>
    <w:rsid w:val="00B30D55"/>
    <w:rsid w:val="00B35A5A"/>
    <w:rsid w:val="00B454DE"/>
    <w:rsid w:val="00B46080"/>
    <w:rsid w:val="00B46232"/>
    <w:rsid w:val="00B628F9"/>
    <w:rsid w:val="00B62B44"/>
    <w:rsid w:val="00B758EE"/>
    <w:rsid w:val="00B82A82"/>
    <w:rsid w:val="00B84478"/>
    <w:rsid w:val="00B91CD8"/>
    <w:rsid w:val="00B93924"/>
    <w:rsid w:val="00B93A23"/>
    <w:rsid w:val="00BA156B"/>
    <w:rsid w:val="00BA499E"/>
    <w:rsid w:val="00BB0A83"/>
    <w:rsid w:val="00BD45ED"/>
    <w:rsid w:val="00BD70EE"/>
    <w:rsid w:val="00BD766B"/>
    <w:rsid w:val="00BE1EFF"/>
    <w:rsid w:val="00BE1FF1"/>
    <w:rsid w:val="00BE34B2"/>
    <w:rsid w:val="00BF72E2"/>
    <w:rsid w:val="00C1118D"/>
    <w:rsid w:val="00C17C5B"/>
    <w:rsid w:val="00C20C83"/>
    <w:rsid w:val="00C247C4"/>
    <w:rsid w:val="00C329DD"/>
    <w:rsid w:val="00C4088B"/>
    <w:rsid w:val="00C418CA"/>
    <w:rsid w:val="00C4495D"/>
    <w:rsid w:val="00C47575"/>
    <w:rsid w:val="00C54692"/>
    <w:rsid w:val="00C700D1"/>
    <w:rsid w:val="00C70354"/>
    <w:rsid w:val="00C717FC"/>
    <w:rsid w:val="00C72BA2"/>
    <w:rsid w:val="00C76BD3"/>
    <w:rsid w:val="00C80E19"/>
    <w:rsid w:val="00C82401"/>
    <w:rsid w:val="00C8450B"/>
    <w:rsid w:val="00C9474E"/>
    <w:rsid w:val="00CA4DF7"/>
    <w:rsid w:val="00CC5B9D"/>
    <w:rsid w:val="00CD3F68"/>
    <w:rsid w:val="00CD4193"/>
    <w:rsid w:val="00CD6A67"/>
    <w:rsid w:val="00CE080A"/>
    <w:rsid w:val="00CE0E48"/>
    <w:rsid w:val="00CE3481"/>
    <w:rsid w:val="00CE6F79"/>
    <w:rsid w:val="00CF3502"/>
    <w:rsid w:val="00D05C57"/>
    <w:rsid w:val="00D105EC"/>
    <w:rsid w:val="00D108A9"/>
    <w:rsid w:val="00D11B82"/>
    <w:rsid w:val="00D127DB"/>
    <w:rsid w:val="00D1370B"/>
    <w:rsid w:val="00D204BC"/>
    <w:rsid w:val="00D220AE"/>
    <w:rsid w:val="00D26264"/>
    <w:rsid w:val="00D3183E"/>
    <w:rsid w:val="00D33343"/>
    <w:rsid w:val="00D339DE"/>
    <w:rsid w:val="00D47311"/>
    <w:rsid w:val="00D54874"/>
    <w:rsid w:val="00D55B3F"/>
    <w:rsid w:val="00D72324"/>
    <w:rsid w:val="00D73936"/>
    <w:rsid w:val="00D77A69"/>
    <w:rsid w:val="00D8786B"/>
    <w:rsid w:val="00D9057C"/>
    <w:rsid w:val="00D9486A"/>
    <w:rsid w:val="00DA10EC"/>
    <w:rsid w:val="00DA5431"/>
    <w:rsid w:val="00DB156E"/>
    <w:rsid w:val="00DB5175"/>
    <w:rsid w:val="00DB6B38"/>
    <w:rsid w:val="00DC05E1"/>
    <w:rsid w:val="00DC4399"/>
    <w:rsid w:val="00DC740C"/>
    <w:rsid w:val="00DD07A7"/>
    <w:rsid w:val="00DE6B9A"/>
    <w:rsid w:val="00DF7410"/>
    <w:rsid w:val="00E01A7D"/>
    <w:rsid w:val="00E01B1E"/>
    <w:rsid w:val="00E048A2"/>
    <w:rsid w:val="00E059A1"/>
    <w:rsid w:val="00E11566"/>
    <w:rsid w:val="00E227DC"/>
    <w:rsid w:val="00E260D5"/>
    <w:rsid w:val="00E26ED9"/>
    <w:rsid w:val="00E311AA"/>
    <w:rsid w:val="00E33760"/>
    <w:rsid w:val="00E4425C"/>
    <w:rsid w:val="00E4561C"/>
    <w:rsid w:val="00E51516"/>
    <w:rsid w:val="00E51F39"/>
    <w:rsid w:val="00E54B95"/>
    <w:rsid w:val="00E65DAD"/>
    <w:rsid w:val="00E67774"/>
    <w:rsid w:val="00E75379"/>
    <w:rsid w:val="00E76198"/>
    <w:rsid w:val="00E861D9"/>
    <w:rsid w:val="00EB083C"/>
    <w:rsid w:val="00EB3376"/>
    <w:rsid w:val="00EC7CCF"/>
    <w:rsid w:val="00ED33AB"/>
    <w:rsid w:val="00ED4DE0"/>
    <w:rsid w:val="00EE1DE1"/>
    <w:rsid w:val="00EE7307"/>
    <w:rsid w:val="00EF2755"/>
    <w:rsid w:val="00EF35F1"/>
    <w:rsid w:val="00F04FEC"/>
    <w:rsid w:val="00F075BA"/>
    <w:rsid w:val="00F15C51"/>
    <w:rsid w:val="00F17579"/>
    <w:rsid w:val="00F20A5C"/>
    <w:rsid w:val="00F345AD"/>
    <w:rsid w:val="00F4342B"/>
    <w:rsid w:val="00F463AE"/>
    <w:rsid w:val="00F520E2"/>
    <w:rsid w:val="00F70B16"/>
    <w:rsid w:val="00F834C2"/>
    <w:rsid w:val="00F927D0"/>
    <w:rsid w:val="00F943AA"/>
    <w:rsid w:val="00FA16DC"/>
    <w:rsid w:val="00FA6D58"/>
    <w:rsid w:val="00FA74C2"/>
    <w:rsid w:val="00FC1ECC"/>
    <w:rsid w:val="00FC5A0E"/>
    <w:rsid w:val="00FD284C"/>
    <w:rsid w:val="00FE070B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rsid w:val="008363D6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0C6329"/>
    <w:rPr>
      <w:rFonts w:ascii="Times New Roman" w:eastAsia="Times New Roman" w:hAnsi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100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100C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100C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363972"/>
    <w:pPr>
      <w:spacing w:before="100" w:beforeAutospacing="1" w:after="100" w:afterAutospacing="1"/>
    </w:pPr>
  </w:style>
  <w:style w:type="character" w:styleId="Enfasicorsivo">
    <w:name w:val="Emphasis"/>
    <w:basedOn w:val="Carpredefinitoparagrafo"/>
    <w:uiPriority w:val="20"/>
    <w:qFormat/>
    <w:rsid w:val="003639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8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4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8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ghell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53B262-E18C-F945-8266-C7C25F3A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2828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4</cp:revision>
  <cp:lastPrinted>2023-05-19T12:58:00Z</cp:lastPrinted>
  <dcterms:created xsi:type="dcterms:W3CDTF">2023-07-11T13:08:00Z</dcterms:created>
  <dcterms:modified xsi:type="dcterms:W3CDTF">2023-07-12T13:11:00Z</dcterms:modified>
  <cp:category/>
</cp:coreProperties>
</file>