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56DA9" w14:textId="77777777" w:rsidR="000D6BFD" w:rsidRDefault="000D6BFD" w:rsidP="00D33DE0">
      <w:pPr>
        <w:jc w:val="right"/>
        <w:rPr>
          <w:rFonts w:ascii="Helvetica" w:hAnsi="Helvetica" w:cs="Arial"/>
          <w:i/>
          <w:iCs/>
          <w:kern w:val="2"/>
          <w:sz w:val="22"/>
          <w:szCs w:val="22"/>
          <w:lang w:val="en-US"/>
          <w14:ligatures w14:val="standardContextual"/>
        </w:rPr>
      </w:pPr>
    </w:p>
    <w:p w14:paraId="7874E3FC" w14:textId="0F7EEED8" w:rsidR="00EE20EB" w:rsidRPr="0086092E" w:rsidRDefault="000D6BFD" w:rsidP="00D33DE0">
      <w:pPr>
        <w:jc w:val="right"/>
        <w:rPr>
          <w:rFonts w:ascii="Helvetica" w:hAnsi="Helvetica" w:cs="Arial"/>
          <w:i/>
          <w:iCs/>
          <w:kern w:val="2"/>
          <w:sz w:val="22"/>
          <w:szCs w:val="22"/>
          <w:lang w:val="de-DE"/>
          <w14:ligatures w14:val="standardContextual"/>
        </w:rPr>
      </w:pPr>
      <w:r w:rsidRPr="0086092E">
        <w:rPr>
          <w:rFonts w:ascii="Helvetica" w:hAnsi="Helvetica" w:cs="Arial"/>
          <w:i/>
          <w:iCs/>
          <w:kern w:val="2"/>
          <w:sz w:val="22"/>
          <w:szCs w:val="22"/>
          <w:lang w:val="de-DE"/>
          <w14:ligatures w14:val="standardContextual"/>
        </w:rPr>
        <w:t>9. März 2026</w:t>
      </w:r>
      <w:r w:rsidR="00224566" w:rsidRPr="0086092E">
        <w:rPr>
          <w:rFonts w:ascii="Helvetica" w:hAnsi="Helvetica" w:cs="Arial"/>
          <w:kern w:val="2"/>
          <w:sz w:val="22"/>
          <w:szCs w:val="22"/>
          <w:lang w:val="de-DE"/>
          <w14:ligatures w14:val="standardContextual"/>
        </w:rPr>
        <w:t xml:space="preserve"> </w:t>
      </w:r>
    </w:p>
    <w:p w14:paraId="5C36EB5C" w14:textId="77777777" w:rsidR="00224566" w:rsidRPr="0086092E" w:rsidRDefault="00224566" w:rsidP="00416010">
      <w:pPr>
        <w:spacing w:before="80" w:line="280" w:lineRule="exact"/>
        <w:jc w:val="right"/>
        <w:rPr>
          <w:rFonts w:ascii="Helvetica" w:hAnsi="Helvetica" w:cs="Arial"/>
          <w:b/>
          <w:bCs/>
          <w:i/>
          <w:iCs/>
          <w:kern w:val="2"/>
          <w:sz w:val="28"/>
          <w:szCs w:val="28"/>
          <w:lang w:val="de-DE"/>
          <w14:ligatures w14:val="standardContextual"/>
        </w:rPr>
      </w:pPr>
    </w:p>
    <w:p w14:paraId="0952F05E" w14:textId="7186DF87" w:rsidR="0086092E" w:rsidRPr="0086092E" w:rsidRDefault="0086092E" w:rsidP="00416010">
      <w:pPr>
        <w:spacing w:before="80" w:line="280" w:lineRule="exact"/>
        <w:rPr>
          <w:rFonts w:ascii="Arial" w:hAnsi="Arial" w:cs="Arial"/>
          <w:b/>
          <w:bCs/>
          <w:kern w:val="2"/>
          <w:lang w:val="de-DE"/>
          <w14:ligatures w14:val="standardContextual"/>
        </w:rPr>
      </w:pPr>
      <w:r w:rsidRPr="0086092E">
        <w:rPr>
          <w:rFonts w:ascii="Arial" w:hAnsi="Arial" w:cs="Arial"/>
          <w:b/>
          <w:bCs/>
          <w:kern w:val="2"/>
          <w:lang w:val="de-DE"/>
          <w14:ligatures w14:val="standardContextual"/>
        </w:rPr>
        <w:t xml:space="preserve">Die GEWISS </w:t>
      </w:r>
      <w:proofErr w:type="spellStart"/>
      <w:r w:rsidRPr="0086092E">
        <w:rPr>
          <w:rFonts w:ascii="Arial" w:hAnsi="Arial" w:cs="Arial"/>
          <w:b/>
          <w:bCs/>
          <w:kern w:val="2"/>
          <w:lang w:val="de-DE"/>
          <w14:ligatures w14:val="standardContextual"/>
        </w:rPr>
        <w:t>LightZone</w:t>
      </w:r>
      <w:proofErr w:type="spellEnd"/>
      <w:r w:rsidRPr="0086092E">
        <w:rPr>
          <w:rFonts w:ascii="Arial" w:hAnsi="Arial" w:cs="Arial"/>
          <w:b/>
          <w:bCs/>
          <w:kern w:val="2"/>
          <w:lang w:val="de-DE"/>
          <w14:ligatures w14:val="standardContextual"/>
        </w:rPr>
        <w:t xml:space="preserve">: offizielle Premiere auf der </w:t>
      </w:r>
      <w:r w:rsidR="00693CD2">
        <w:rPr>
          <w:rFonts w:ascii="Arial" w:hAnsi="Arial" w:cs="Arial"/>
          <w:b/>
          <w:bCs/>
          <w:kern w:val="2"/>
          <w:lang w:val="de-DE"/>
          <w14:ligatures w14:val="standardContextual"/>
        </w:rPr>
        <w:t>l</w:t>
      </w:r>
      <w:r w:rsidRPr="0086092E">
        <w:rPr>
          <w:rFonts w:ascii="Arial" w:hAnsi="Arial" w:cs="Arial"/>
          <w:b/>
          <w:bCs/>
          <w:kern w:val="2"/>
          <w:lang w:val="de-DE"/>
          <w14:ligatures w14:val="standardContextual"/>
        </w:rPr>
        <w:t xml:space="preserve">ight + </w:t>
      </w:r>
      <w:proofErr w:type="spellStart"/>
      <w:r w:rsidR="00693CD2">
        <w:rPr>
          <w:rFonts w:ascii="Arial" w:hAnsi="Arial" w:cs="Arial"/>
          <w:b/>
          <w:bCs/>
          <w:kern w:val="2"/>
          <w:lang w:val="de-DE"/>
          <w14:ligatures w14:val="standardContextual"/>
        </w:rPr>
        <w:t>b</w:t>
      </w:r>
      <w:r w:rsidRPr="0086092E">
        <w:rPr>
          <w:rFonts w:ascii="Arial" w:hAnsi="Arial" w:cs="Arial"/>
          <w:b/>
          <w:bCs/>
          <w:kern w:val="2"/>
          <w:lang w:val="de-DE"/>
          <w14:ligatures w14:val="standardContextual"/>
        </w:rPr>
        <w:t>uilding</w:t>
      </w:r>
      <w:proofErr w:type="spellEnd"/>
      <w:r w:rsidRPr="0086092E">
        <w:rPr>
          <w:rFonts w:ascii="Arial" w:hAnsi="Arial" w:cs="Arial"/>
          <w:b/>
          <w:bCs/>
          <w:kern w:val="2"/>
          <w:lang w:val="de-DE"/>
          <w14:ligatures w14:val="standardContextual"/>
        </w:rPr>
        <w:t xml:space="preserve"> 2026</w:t>
      </w:r>
    </w:p>
    <w:p w14:paraId="0D546629" w14:textId="77777777" w:rsidR="0086092E" w:rsidRPr="0086092E" w:rsidRDefault="0086092E" w:rsidP="00416010">
      <w:pPr>
        <w:spacing w:before="80" w:line="280" w:lineRule="exact"/>
        <w:rPr>
          <w:rFonts w:ascii="Arial" w:hAnsi="Arial" w:cs="Arial"/>
          <w:color w:val="000000" w:themeColor="text1"/>
          <w:kern w:val="2"/>
          <w:sz w:val="22"/>
          <w:szCs w:val="22"/>
          <w:lang w:val="de-DE"/>
          <w14:ligatures w14:val="standardContextual"/>
        </w:rPr>
      </w:pPr>
    </w:p>
    <w:p w14:paraId="79DFE0F9" w14:textId="69EF2688" w:rsidR="0086092E" w:rsidRPr="0086092E" w:rsidRDefault="0086092E" w:rsidP="00416010">
      <w:pPr>
        <w:spacing w:before="80" w:line="280" w:lineRule="exact"/>
        <w:rPr>
          <w:rFonts w:ascii="Arial" w:hAnsi="Arial" w:cs="Arial"/>
          <w:color w:val="000000" w:themeColor="text1"/>
          <w:kern w:val="2"/>
          <w:sz w:val="22"/>
          <w:szCs w:val="22"/>
          <w:lang w:val="de-DE"/>
          <w14:ligatures w14:val="standardContextual"/>
        </w:rPr>
      </w:pPr>
      <w:r w:rsidRPr="0086092E">
        <w:rPr>
          <w:rFonts w:ascii="Arial" w:hAnsi="Arial" w:cs="Arial"/>
          <w:color w:val="000000" w:themeColor="text1"/>
          <w:kern w:val="2"/>
          <w:sz w:val="22"/>
          <w:szCs w:val="22"/>
          <w:lang w:val="de-DE"/>
          <w14:ligatures w14:val="standardContextual"/>
        </w:rPr>
        <w:t xml:space="preserve">Frankfurt, 9. März 2026 – Die </w:t>
      </w:r>
      <w:r w:rsidR="009E6B83">
        <w:rPr>
          <w:rFonts w:ascii="Arial" w:hAnsi="Arial" w:cs="Arial"/>
          <w:b/>
          <w:bCs/>
          <w:color w:val="000000" w:themeColor="text1"/>
          <w:kern w:val="2"/>
          <w:sz w:val="22"/>
          <w:szCs w:val="22"/>
          <w:lang w:val="de-DE"/>
          <w14:ligatures w14:val="standardContextual"/>
        </w:rPr>
        <w:t>l</w:t>
      </w:r>
      <w:r w:rsidRPr="0086092E">
        <w:rPr>
          <w:rFonts w:ascii="Arial" w:hAnsi="Arial" w:cs="Arial"/>
          <w:b/>
          <w:bCs/>
          <w:color w:val="000000" w:themeColor="text1"/>
          <w:kern w:val="2"/>
          <w:sz w:val="22"/>
          <w:szCs w:val="22"/>
          <w:lang w:val="de-DE"/>
          <w14:ligatures w14:val="standardContextual"/>
        </w:rPr>
        <w:t xml:space="preserve">ight + </w:t>
      </w:r>
      <w:proofErr w:type="spellStart"/>
      <w:r w:rsidR="009E6B83">
        <w:rPr>
          <w:rFonts w:ascii="Arial" w:hAnsi="Arial" w:cs="Arial"/>
          <w:b/>
          <w:bCs/>
          <w:color w:val="000000" w:themeColor="text1"/>
          <w:kern w:val="2"/>
          <w:sz w:val="22"/>
          <w:szCs w:val="22"/>
          <w:lang w:val="de-DE"/>
          <w14:ligatures w14:val="standardContextual"/>
        </w:rPr>
        <w:t>b</w:t>
      </w:r>
      <w:r w:rsidRPr="0086092E">
        <w:rPr>
          <w:rFonts w:ascii="Arial" w:hAnsi="Arial" w:cs="Arial"/>
          <w:b/>
          <w:bCs/>
          <w:color w:val="000000" w:themeColor="text1"/>
          <w:kern w:val="2"/>
          <w:sz w:val="22"/>
          <w:szCs w:val="22"/>
          <w:lang w:val="de-DE"/>
          <w14:ligatures w14:val="standardContextual"/>
        </w:rPr>
        <w:t>uilding</w:t>
      </w:r>
      <w:proofErr w:type="spellEnd"/>
      <w:r w:rsidR="00785A5C">
        <w:rPr>
          <w:rFonts w:ascii="Arial" w:hAnsi="Arial" w:cs="Arial"/>
          <w:b/>
          <w:bCs/>
          <w:color w:val="000000" w:themeColor="text1"/>
          <w:kern w:val="2"/>
          <w:sz w:val="22"/>
          <w:szCs w:val="22"/>
          <w:lang w:val="de-DE"/>
          <w14:ligatures w14:val="standardContextual"/>
        </w:rPr>
        <w:t xml:space="preserve"> 2026</w:t>
      </w:r>
      <w:r w:rsidRPr="0086092E">
        <w:rPr>
          <w:rFonts w:ascii="Arial" w:hAnsi="Arial" w:cs="Arial"/>
          <w:color w:val="000000" w:themeColor="text1"/>
          <w:kern w:val="2"/>
          <w:sz w:val="22"/>
          <w:szCs w:val="22"/>
          <w:lang w:val="de-DE"/>
          <w14:ligatures w14:val="standardContextual"/>
        </w:rPr>
        <w:t xml:space="preserve">, die internationale Leitmesse für Beleuchtung und Gebäudetechnik, ist der Rahmen, den </w:t>
      </w:r>
      <w:r w:rsidR="00FD1E95">
        <w:rPr>
          <w:rFonts w:ascii="Arial" w:hAnsi="Arial" w:cs="Arial"/>
          <w:color w:val="000000" w:themeColor="text1"/>
          <w:kern w:val="2"/>
          <w:sz w:val="22"/>
          <w:szCs w:val="22"/>
          <w:lang w:val="de-DE"/>
          <w14:ligatures w14:val="standardContextual"/>
        </w:rPr>
        <w:t xml:space="preserve">die </w:t>
      </w:r>
      <w:r w:rsidRPr="0086092E">
        <w:rPr>
          <w:rFonts w:ascii="Arial" w:hAnsi="Arial" w:cs="Arial"/>
          <w:color w:val="000000" w:themeColor="text1"/>
          <w:kern w:val="2"/>
          <w:sz w:val="22"/>
          <w:szCs w:val="22"/>
          <w:lang w:val="de-DE"/>
          <w14:ligatures w14:val="standardContextual"/>
        </w:rPr>
        <w:t>GEWISS</w:t>
      </w:r>
      <w:r w:rsidR="00FD1E95">
        <w:rPr>
          <w:rFonts w:ascii="Arial" w:hAnsi="Arial" w:cs="Arial"/>
          <w:color w:val="000000" w:themeColor="text1"/>
          <w:kern w:val="2"/>
          <w:sz w:val="22"/>
          <w:szCs w:val="22"/>
          <w:lang w:val="de-DE"/>
          <w14:ligatures w14:val="standardContextual"/>
        </w:rPr>
        <w:t xml:space="preserve"> Gruppe</w:t>
      </w:r>
      <w:r w:rsidRPr="0086092E">
        <w:rPr>
          <w:rFonts w:ascii="Arial" w:hAnsi="Arial" w:cs="Arial"/>
          <w:color w:val="000000" w:themeColor="text1"/>
          <w:kern w:val="2"/>
          <w:sz w:val="22"/>
          <w:szCs w:val="22"/>
          <w:lang w:val="de-DE"/>
          <w14:ligatures w14:val="standardContextual"/>
        </w:rPr>
        <w:t xml:space="preserve"> für die offizielle Vorstellung der </w:t>
      </w:r>
      <w:r w:rsidRPr="0086092E">
        <w:rPr>
          <w:rFonts w:ascii="Arial" w:hAnsi="Arial" w:cs="Arial"/>
          <w:b/>
          <w:bCs/>
          <w:color w:val="000000" w:themeColor="text1"/>
          <w:kern w:val="2"/>
          <w:sz w:val="22"/>
          <w:szCs w:val="22"/>
          <w:lang w:val="de-DE"/>
          <w14:ligatures w14:val="standardContextual"/>
        </w:rPr>
        <w:t xml:space="preserve">GEWISS </w:t>
      </w:r>
      <w:proofErr w:type="spellStart"/>
      <w:r w:rsidRPr="0086092E">
        <w:rPr>
          <w:rFonts w:ascii="Arial" w:hAnsi="Arial" w:cs="Arial"/>
          <w:b/>
          <w:bCs/>
          <w:color w:val="000000" w:themeColor="text1"/>
          <w:kern w:val="2"/>
          <w:sz w:val="22"/>
          <w:szCs w:val="22"/>
          <w:lang w:val="de-DE"/>
          <w14:ligatures w14:val="standardContextual"/>
        </w:rPr>
        <w:t>LightZone</w:t>
      </w:r>
      <w:proofErr w:type="spellEnd"/>
      <w:r w:rsidRPr="0086092E">
        <w:rPr>
          <w:rFonts w:ascii="Arial" w:hAnsi="Arial" w:cs="Arial"/>
          <w:color w:val="000000" w:themeColor="text1"/>
          <w:kern w:val="2"/>
          <w:sz w:val="22"/>
          <w:szCs w:val="22"/>
          <w:lang w:val="de-DE"/>
          <w14:ligatures w14:val="standardContextual"/>
        </w:rPr>
        <w:t xml:space="preserve"> gewählt hat. Der </w:t>
      </w:r>
      <w:r w:rsidRPr="0086092E">
        <w:rPr>
          <w:rFonts w:ascii="Arial" w:hAnsi="Arial" w:cs="Arial"/>
          <w:b/>
          <w:bCs/>
          <w:color w:val="000000" w:themeColor="text1"/>
          <w:kern w:val="2"/>
          <w:sz w:val="22"/>
          <w:szCs w:val="22"/>
          <w:lang w:val="de-DE"/>
          <w14:ligatures w14:val="standardContextual"/>
        </w:rPr>
        <w:t>neue Beleuchtungs-Hub</w:t>
      </w:r>
      <w:r w:rsidRPr="0086092E">
        <w:rPr>
          <w:rFonts w:ascii="Arial" w:hAnsi="Arial" w:cs="Arial"/>
          <w:color w:val="000000" w:themeColor="text1"/>
          <w:kern w:val="2"/>
          <w:sz w:val="22"/>
          <w:szCs w:val="22"/>
          <w:lang w:val="de-DE"/>
          <w14:ligatures w14:val="standardContextual"/>
        </w:rPr>
        <w:t xml:space="preserve"> vereint das Know-how von </w:t>
      </w:r>
      <w:r w:rsidRPr="0086092E">
        <w:rPr>
          <w:rFonts w:ascii="Arial" w:hAnsi="Arial" w:cs="Arial"/>
          <w:b/>
          <w:bCs/>
          <w:color w:val="000000" w:themeColor="text1"/>
          <w:kern w:val="2"/>
          <w:sz w:val="22"/>
          <w:szCs w:val="22"/>
          <w:lang w:val="de-DE"/>
          <w14:ligatures w14:val="standardContextual"/>
        </w:rPr>
        <w:t xml:space="preserve">BEGHELLI, PERFORMANCE </w:t>
      </w:r>
      <w:proofErr w:type="spellStart"/>
      <w:r w:rsidRPr="0086092E">
        <w:rPr>
          <w:rFonts w:ascii="Arial" w:hAnsi="Arial" w:cs="Arial"/>
          <w:b/>
          <w:bCs/>
          <w:color w:val="000000" w:themeColor="text1"/>
          <w:kern w:val="2"/>
          <w:sz w:val="22"/>
          <w:szCs w:val="22"/>
          <w:lang w:val="de-DE"/>
          <w14:ligatures w14:val="standardContextual"/>
        </w:rPr>
        <w:t>iN</w:t>
      </w:r>
      <w:proofErr w:type="spellEnd"/>
      <w:r w:rsidRPr="0086092E">
        <w:rPr>
          <w:rFonts w:ascii="Arial" w:hAnsi="Arial" w:cs="Arial"/>
          <w:b/>
          <w:bCs/>
          <w:color w:val="000000" w:themeColor="text1"/>
          <w:kern w:val="2"/>
          <w:sz w:val="22"/>
          <w:szCs w:val="22"/>
          <w:lang w:val="de-DE"/>
          <w14:ligatures w14:val="standardContextual"/>
        </w:rPr>
        <w:t xml:space="preserve"> LIGHTING und TVILIGHT</w:t>
      </w:r>
      <w:r w:rsidRPr="0086092E">
        <w:rPr>
          <w:rFonts w:ascii="Arial" w:hAnsi="Arial" w:cs="Arial"/>
          <w:color w:val="000000" w:themeColor="text1"/>
          <w:kern w:val="2"/>
          <w:sz w:val="22"/>
          <w:szCs w:val="22"/>
          <w:lang w:val="de-DE"/>
          <w14:ligatures w14:val="standardContextual"/>
        </w:rPr>
        <w:t xml:space="preserve"> und unterstreicht gleichzeitig die individuelle Identität und Expertise der drei Marken.</w:t>
      </w:r>
    </w:p>
    <w:p w14:paraId="0BC7C87D" w14:textId="77777777" w:rsidR="0086092E" w:rsidRPr="0086092E" w:rsidRDefault="0086092E" w:rsidP="00416010">
      <w:pPr>
        <w:spacing w:before="80" w:line="280" w:lineRule="exact"/>
        <w:rPr>
          <w:rFonts w:ascii="Arial" w:hAnsi="Arial" w:cs="Arial"/>
          <w:color w:val="000000" w:themeColor="text1"/>
          <w:kern w:val="2"/>
          <w:sz w:val="22"/>
          <w:szCs w:val="22"/>
          <w:lang w:val="de-DE"/>
          <w14:ligatures w14:val="standardContextual"/>
        </w:rPr>
      </w:pPr>
    </w:p>
    <w:p w14:paraId="0A63249A" w14:textId="3D224FFA" w:rsidR="0086092E" w:rsidRPr="0086092E" w:rsidRDefault="0086092E" w:rsidP="00416010">
      <w:pPr>
        <w:spacing w:before="80" w:line="280" w:lineRule="exact"/>
        <w:rPr>
          <w:rFonts w:ascii="Arial" w:hAnsi="Arial" w:cs="Arial"/>
          <w:kern w:val="2"/>
          <w:sz w:val="22"/>
          <w:szCs w:val="22"/>
          <w:lang w:val="de-DE"/>
          <w14:ligatures w14:val="standardContextual"/>
        </w:rPr>
      </w:pPr>
      <w:r w:rsidRPr="0086092E">
        <w:rPr>
          <w:rFonts w:ascii="Arial" w:hAnsi="Arial" w:cs="Arial"/>
          <w:kern w:val="2"/>
          <w:sz w:val="22"/>
          <w:szCs w:val="22"/>
          <w:lang w:val="de-DE"/>
          <w14:ligatures w14:val="standardContextual"/>
        </w:rPr>
        <w:t xml:space="preserve">Die </w:t>
      </w:r>
      <w:r w:rsidRPr="0086092E">
        <w:rPr>
          <w:rFonts w:ascii="Arial" w:hAnsi="Arial" w:cs="Arial"/>
          <w:b/>
          <w:bCs/>
          <w:kern w:val="2"/>
          <w:sz w:val="22"/>
          <w:szCs w:val="22"/>
          <w:lang w:val="de-DE"/>
          <w14:ligatures w14:val="standardContextual"/>
        </w:rPr>
        <w:t xml:space="preserve">GEWISS </w:t>
      </w:r>
      <w:proofErr w:type="spellStart"/>
      <w:r w:rsidRPr="0086092E">
        <w:rPr>
          <w:rFonts w:ascii="Arial" w:hAnsi="Arial" w:cs="Arial"/>
          <w:b/>
          <w:bCs/>
          <w:kern w:val="2"/>
          <w:sz w:val="22"/>
          <w:szCs w:val="22"/>
          <w:lang w:val="de-DE"/>
          <w14:ligatures w14:val="standardContextual"/>
        </w:rPr>
        <w:t>LightZone</w:t>
      </w:r>
      <w:proofErr w:type="spellEnd"/>
      <w:r w:rsidRPr="0086092E">
        <w:rPr>
          <w:rFonts w:ascii="Arial" w:hAnsi="Arial" w:cs="Arial"/>
          <w:kern w:val="2"/>
          <w:sz w:val="22"/>
          <w:szCs w:val="22"/>
          <w:lang w:val="de-DE"/>
          <w14:ligatures w14:val="standardContextual"/>
        </w:rPr>
        <w:t xml:space="preserve"> markiert die </w:t>
      </w:r>
      <w:r w:rsidR="00D34892">
        <w:rPr>
          <w:rFonts w:ascii="Arial" w:hAnsi="Arial" w:cs="Arial"/>
          <w:kern w:val="2"/>
          <w:sz w:val="22"/>
          <w:szCs w:val="22"/>
          <w:lang w:val="de-DE"/>
          <w14:ligatures w14:val="standardContextual"/>
        </w:rPr>
        <w:t>Entstehung</w:t>
      </w:r>
      <w:r w:rsidRPr="0086092E">
        <w:rPr>
          <w:rFonts w:ascii="Arial" w:hAnsi="Arial" w:cs="Arial"/>
          <w:kern w:val="2"/>
          <w:sz w:val="22"/>
          <w:szCs w:val="22"/>
          <w:lang w:val="de-DE"/>
          <w14:ligatures w14:val="standardContextual"/>
        </w:rPr>
        <w:t xml:space="preserve"> eines neuen Netzwerks, in dem Technologie, Design, Nachhaltigkeit, Sicherheit, Konnektivität und das Wohlbefinden </w:t>
      </w:r>
      <w:r w:rsidR="00D56C0F">
        <w:rPr>
          <w:rFonts w:ascii="Arial" w:hAnsi="Arial" w:cs="Arial"/>
          <w:kern w:val="2"/>
          <w:sz w:val="22"/>
          <w:szCs w:val="22"/>
          <w:lang w:val="de-DE"/>
          <w14:ligatures w14:val="standardContextual"/>
        </w:rPr>
        <w:t>der</w:t>
      </w:r>
      <w:r w:rsidRPr="0086092E">
        <w:rPr>
          <w:rFonts w:ascii="Arial" w:hAnsi="Arial" w:cs="Arial"/>
          <w:kern w:val="2"/>
          <w:sz w:val="22"/>
          <w:szCs w:val="22"/>
          <w:lang w:val="de-DE"/>
          <w14:ligatures w14:val="standardContextual"/>
        </w:rPr>
        <w:t xml:space="preserve"> </w:t>
      </w:r>
      <w:r w:rsidR="00D56C0F">
        <w:rPr>
          <w:rFonts w:ascii="Arial" w:hAnsi="Arial" w:cs="Arial"/>
          <w:kern w:val="2"/>
          <w:sz w:val="22"/>
          <w:szCs w:val="22"/>
          <w:lang w:val="de-DE"/>
          <w14:ligatures w14:val="standardContextual"/>
        </w:rPr>
        <w:t>Menschen</w:t>
      </w:r>
      <w:r w:rsidRPr="0086092E">
        <w:rPr>
          <w:rFonts w:ascii="Arial" w:hAnsi="Arial" w:cs="Arial"/>
          <w:kern w:val="2"/>
          <w:sz w:val="22"/>
          <w:szCs w:val="22"/>
          <w:lang w:val="de-DE"/>
          <w14:ligatures w14:val="standardContextual"/>
        </w:rPr>
        <w:t xml:space="preserve"> die gemeinsame Triebfeder sind. Die Präsentation in Frankfurt ist daher ein wichtiger Moment in der Entwicklung der Beleuchtungssparte von GEWISS. Der Weg des Wachstums und der Weiterentwicklung begann </w:t>
      </w:r>
      <w:r w:rsidRPr="0086092E">
        <w:rPr>
          <w:rFonts w:ascii="Arial" w:hAnsi="Arial" w:cs="Arial"/>
          <w:b/>
          <w:bCs/>
          <w:kern w:val="2"/>
          <w:sz w:val="22"/>
          <w:szCs w:val="22"/>
          <w:lang w:val="de-DE"/>
          <w14:ligatures w14:val="standardContextual"/>
        </w:rPr>
        <w:t>2023</w:t>
      </w:r>
      <w:r w:rsidRPr="0086092E">
        <w:rPr>
          <w:rFonts w:ascii="Arial" w:hAnsi="Arial" w:cs="Arial"/>
          <w:kern w:val="2"/>
          <w:sz w:val="22"/>
          <w:szCs w:val="22"/>
          <w:lang w:val="de-DE"/>
          <w14:ligatures w14:val="standardContextual"/>
        </w:rPr>
        <w:t xml:space="preserve"> mit der Übernahme von </w:t>
      </w:r>
      <w:r w:rsidRPr="0086092E">
        <w:rPr>
          <w:rFonts w:ascii="Arial" w:hAnsi="Arial" w:cs="Arial"/>
          <w:b/>
          <w:bCs/>
          <w:kern w:val="2"/>
          <w:sz w:val="22"/>
          <w:szCs w:val="22"/>
          <w:lang w:val="de-DE"/>
          <w14:ligatures w14:val="standardContextual"/>
        </w:rPr>
        <w:t xml:space="preserve">PERFORMANCE </w:t>
      </w:r>
      <w:proofErr w:type="spellStart"/>
      <w:r w:rsidRPr="0086092E">
        <w:rPr>
          <w:rFonts w:ascii="Arial" w:hAnsi="Arial" w:cs="Arial"/>
          <w:b/>
          <w:bCs/>
          <w:kern w:val="2"/>
          <w:sz w:val="22"/>
          <w:szCs w:val="22"/>
          <w:lang w:val="de-DE"/>
          <w14:ligatures w14:val="standardContextual"/>
        </w:rPr>
        <w:t>iN</w:t>
      </w:r>
      <w:proofErr w:type="spellEnd"/>
      <w:r w:rsidRPr="0086092E">
        <w:rPr>
          <w:rFonts w:ascii="Arial" w:hAnsi="Arial" w:cs="Arial"/>
          <w:b/>
          <w:bCs/>
          <w:kern w:val="2"/>
          <w:sz w:val="22"/>
          <w:szCs w:val="22"/>
          <w:lang w:val="de-DE"/>
          <w14:ligatures w14:val="standardContextual"/>
        </w:rPr>
        <w:t xml:space="preserve"> LIGHTING</w:t>
      </w:r>
      <w:r w:rsidRPr="0086092E">
        <w:rPr>
          <w:rFonts w:ascii="Arial" w:hAnsi="Arial" w:cs="Arial"/>
          <w:kern w:val="2"/>
          <w:sz w:val="22"/>
          <w:szCs w:val="22"/>
          <w:lang w:val="de-DE"/>
          <w14:ligatures w14:val="standardContextual"/>
        </w:rPr>
        <w:t xml:space="preserve">, einem multinationalen Unternehmen, das sich auf professionelle Beleuchtung spezialisiert hat, und wurde </w:t>
      </w:r>
      <w:r w:rsidRPr="0086092E">
        <w:rPr>
          <w:rFonts w:ascii="Arial" w:hAnsi="Arial" w:cs="Arial"/>
          <w:b/>
          <w:bCs/>
          <w:kern w:val="2"/>
          <w:sz w:val="22"/>
          <w:szCs w:val="22"/>
          <w:lang w:val="de-DE"/>
          <w14:ligatures w14:val="standardContextual"/>
        </w:rPr>
        <w:t>2024</w:t>
      </w:r>
      <w:r w:rsidRPr="0086092E">
        <w:rPr>
          <w:rFonts w:ascii="Arial" w:hAnsi="Arial" w:cs="Arial"/>
          <w:kern w:val="2"/>
          <w:sz w:val="22"/>
          <w:szCs w:val="22"/>
          <w:lang w:val="de-DE"/>
          <w14:ligatures w14:val="standardContextual"/>
        </w:rPr>
        <w:t xml:space="preserve"> mit der Übernahme von </w:t>
      </w:r>
      <w:r w:rsidRPr="0086092E">
        <w:rPr>
          <w:rFonts w:ascii="Arial" w:hAnsi="Arial" w:cs="Arial"/>
          <w:b/>
          <w:bCs/>
          <w:kern w:val="2"/>
          <w:sz w:val="22"/>
          <w:szCs w:val="22"/>
          <w:lang w:val="de-DE"/>
          <w14:ligatures w14:val="standardContextual"/>
        </w:rPr>
        <w:t>TVILIGHT</w:t>
      </w:r>
      <w:r w:rsidRPr="0086092E">
        <w:rPr>
          <w:rFonts w:ascii="Arial" w:hAnsi="Arial" w:cs="Arial"/>
          <w:kern w:val="2"/>
          <w:sz w:val="22"/>
          <w:szCs w:val="22"/>
          <w:lang w:val="de-DE"/>
          <w14:ligatures w14:val="standardContextual"/>
        </w:rPr>
        <w:t xml:space="preserve">, einem Experten für </w:t>
      </w:r>
      <w:proofErr w:type="spellStart"/>
      <w:r w:rsidRPr="0086092E">
        <w:rPr>
          <w:rFonts w:ascii="Arial" w:hAnsi="Arial" w:cs="Arial"/>
          <w:kern w:val="2"/>
          <w:sz w:val="22"/>
          <w:szCs w:val="22"/>
          <w:lang w:val="de-DE"/>
          <w14:ligatures w14:val="standardContextual"/>
        </w:rPr>
        <w:t>Konnektivitäts</w:t>
      </w:r>
      <w:proofErr w:type="spellEnd"/>
      <w:r w:rsidRPr="0086092E">
        <w:rPr>
          <w:rFonts w:ascii="Arial" w:hAnsi="Arial" w:cs="Arial"/>
          <w:kern w:val="2"/>
          <w:sz w:val="22"/>
          <w:szCs w:val="22"/>
          <w:lang w:val="de-DE"/>
          <w14:ligatures w14:val="standardContextual"/>
        </w:rPr>
        <w:t xml:space="preserve">- und IoT-Lösungen für das Management von Außenbeleuchtung in Städten, erweitert. Eine weitere strategische Phase wurde </w:t>
      </w:r>
      <w:r w:rsidRPr="0086092E">
        <w:rPr>
          <w:rFonts w:ascii="Arial" w:hAnsi="Arial" w:cs="Arial"/>
          <w:b/>
          <w:bCs/>
          <w:kern w:val="2"/>
          <w:sz w:val="22"/>
          <w:szCs w:val="22"/>
          <w:lang w:val="de-DE"/>
          <w14:ligatures w14:val="standardContextual"/>
        </w:rPr>
        <w:t>2025</w:t>
      </w:r>
      <w:r w:rsidRPr="0086092E">
        <w:rPr>
          <w:rFonts w:ascii="Arial" w:hAnsi="Arial" w:cs="Arial"/>
          <w:kern w:val="2"/>
          <w:sz w:val="22"/>
          <w:szCs w:val="22"/>
          <w:lang w:val="de-DE"/>
          <w14:ligatures w14:val="standardContextual"/>
        </w:rPr>
        <w:t xml:space="preserve"> mit dem Einstieg von </w:t>
      </w:r>
      <w:r w:rsidRPr="0086092E">
        <w:rPr>
          <w:rFonts w:ascii="Arial" w:hAnsi="Arial" w:cs="Arial"/>
          <w:b/>
          <w:bCs/>
          <w:kern w:val="2"/>
          <w:sz w:val="22"/>
          <w:szCs w:val="22"/>
          <w:lang w:val="de-DE"/>
          <w14:ligatures w14:val="standardContextual"/>
        </w:rPr>
        <w:t>BEGHELLI</w:t>
      </w:r>
      <w:r w:rsidRPr="0086092E">
        <w:rPr>
          <w:rFonts w:ascii="Arial" w:hAnsi="Arial" w:cs="Arial"/>
          <w:kern w:val="2"/>
          <w:sz w:val="22"/>
          <w:szCs w:val="22"/>
          <w:lang w:val="de-DE"/>
          <w14:ligatures w14:val="standardContextual"/>
        </w:rPr>
        <w:t xml:space="preserve"> erreicht, einem internationalen Unternehmen, das führend in den Bereichen Notbeleuchtung, Industriebeleuchtung und Verbraucherbeleuchtung ist.</w:t>
      </w:r>
    </w:p>
    <w:p w14:paraId="187FDC79" w14:textId="77777777" w:rsidR="0086092E" w:rsidRPr="0086092E" w:rsidRDefault="0086092E" w:rsidP="00416010">
      <w:pPr>
        <w:spacing w:before="80" w:line="280" w:lineRule="exact"/>
        <w:rPr>
          <w:rFonts w:ascii="Arial" w:hAnsi="Arial" w:cs="Arial"/>
          <w:kern w:val="2"/>
          <w:sz w:val="22"/>
          <w:szCs w:val="22"/>
          <w:lang w:val="de-DE"/>
          <w14:ligatures w14:val="standardContextual"/>
        </w:rPr>
      </w:pPr>
    </w:p>
    <w:p w14:paraId="7C39CE18" w14:textId="57090C2B" w:rsidR="0086092E" w:rsidRPr="0086092E" w:rsidRDefault="0086092E" w:rsidP="00416010">
      <w:pPr>
        <w:spacing w:before="80" w:line="280" w:lineRule="exact"/>
        <w:rPr>
          <w:rFonts w:ascii="Arial" w:hAnsi="Arial" w:cs="Arial"/>
          <w:kern w:val="2"/>
          <w:sz w:val="22"/>
          <w:szCs w:val="22"/>
          <w:lang w:val="de-DE"/>
          <w14:ligatures w14:val="standardContextual"/>
        </w:rPr>
      </w:pPr>
      <w:r w:rsidRPr="0086092E">
        <w:rPr>
          <w:rFonts w:ascii="Arial" w:hAnsi="Arial" w:cs="Arial"/>
          <w:kern w:val="2"/>
          <w:sz w:val="22"/>
          <w:szCs w:val="22"/>
          <w:lang w:val="de-DE"/>
          <w14:ligatures w14:val="standardContextual"/>
        </w:rPr>
        <w:t>Die neue Marke unterstreicht das Bestreben der GEWISS</w:t>
      </w:r>
      <w:r w:rsidR="004B7F1C">
        <w:rPr>
          <w:rFonts w:ascii="Arial" w:hAnsi="Arial" w:cs="Arial"/>
          <w:kern w:val="2"/>
          <w:sz w:val="22"/>
          <w:szCs w:val="22"/>
          <w:lang w:val="de-DE"/>
          <w14:ligatures w14:val="standardContextual"/>
        </w:rPr>
        <w:t xml:space="preserve"> </w:t>
      </w:r>
      <w:r w:rsidRPr="0086092E">
        <w:rPr>
          <w:rFonts w:ascii="Arial" w:hAnsi="Arial" w:cs="Arial"/>
          <w:kern w:val="2"/>
          <w:sz w:val="22"/>
          <w:szCs w:val="22"/>
          <w:lang w:val="de-DE"/>
          <w14:ligatures w14:val="standardContextual"/>
        </w:rPr>
        <w:t xml:space="preserve">Gruppe, ein Kompetenzzentrum für Beleuchtung zu schaffen, das nicht nur als </w:t>
      </w:r>
      <w:proofErr w:type="spellStart"/>
      <w:r w:rsidRPr="0086092E">
        <w:rPr>
          <w:rFonts w:ascii="Arial" w:hAnsi="Arial" w:cs="Arial"/>
          <w:kern w:val="2"/>
          <w:sz w:val="22"/>
          <w:szCs w:val="22"/>
          <w:lang w:val="de-DE"/>
          <w14:ligatures w14:val="standardContextual"/>
        </w:rPr>
        <w:t>Markenaggregator</w:t>
      </w:r>
      <w:proofErr w:type="spellEnd"/>
      <w:r w:rsidRPr="0086092E">
        <w:rPr>
          <w:rFonts w:ascii="Arial" w:hAnsi="Arial" w:cs="Arial"/>
          <w:kern w:val="2"/>
          <w:sz w:val="22"/>
          <w:szCs w:val="22"/>
          <w:lang w:val="de-DE"/>
          <w14:ligatures w14:val="standardContextual"/>
        </w:rPr>
        <w:t xml:space="preserve"> fungiert, sondern als </w:t>
      </w:r>
      <w:r w:rsidRPr="0086092E">
        <w:rPr>
          <w:rFonts w:ascii="Arial" w:hAnsi="Arial" w:cs="Arial"/>
          <w:b/>
          <w:bCs/>
          <w:kern w:val="2"/>
          <w:sz w:val="22"/>
          <w:szCs w:val="22"/>
          <w:lang w:val="de-DE"/>
          <w14:ligatures w14:val="standardContextual"/>
        </w:rPr>
        <w:t>strategischer Partner</w:t>
      </w:r>
      <w:r w:rsidRPr="0086092E">
        <w:rPr>
          <w:rFonts w:ascii="Arial" w:hAnsi="Arial" w:cs="Arial"/>
          <w:kern w:val="2"/>
          <w:sz w:val="22"/>
          <w:szCs w:val="22"/>
          <w:lang w:val="de-DE"/>
          <w14:ligatures w14:val="standardContextual"/>
        </w:rPr>
        <w:t>, der Designer, Installateure, Händler und Endkunden während des gesamten Projektzyklus mit umfassenden, innovativen und vernetzten Lösungen unterstützt.</w:t>
      </w:r>
    </w:p>
    <w:p w14:paraId="50A45B24" w14:textId="77777777" w:rsidR="0086092E" w:rsidRPr="0086092E" w:rsidRDefault="0086092E" w:rsidP="00416010">
      <w:pPr>
        <w:spacing w:before="80" w:line="280" w:lineRule="exact"/>
        <w:rPr>
          <w:rFonts w:ascii="Arial" w:hAnsi="Arial" w:cs="Arial"/>
          <w:kern w:val="2"/>
          <w:sz w:val="22"/>
          <w:szCs w:val="22"/>
          <w:lang w:val="de-DE"/>
          <w14:ligatures w14:val="standardContextual"/>
        </w:rPr>
      </w:pPr>
      <w:r w:rsidRPr="0086092E">
        <w:rPr>
          <w:rFonts w:ascii="Arial" w:hAnsi="Arial" w:cs="Arial"/>
          <w:kern w:val="2"/>
          <w:sz w:val="22"/>
          <w:szCs w:val="22"/>
          <w:lang w:val="de-DE"/>
          <w14:ligatures w14:val="standardContextual"/>
        </w:rPr>
        <w:t xml:space="preserve">Die Positionierung der </w:t>
      </w:r>
      <w:r w:rsidRPr="0086092E">
        <w:rPr>
          <w:rFonts w:ascii="Arial" w:hAnsi="Arial" w:cs="Arial"/>
          <w:b/>
          <w:bCs/>
          <w:kern w:val="2"/>
          <w:sz w:val="22"/>
          <w:szCs w:val="22"/>
          <w:lang w:val="de-DE"/>
          <w14:ligatures w14:val="standardContextual"/>
        </w:rPr>
        <w:t xml:space="preserve">GEWISS </w:t>
      </w:r>
      <w:proofErr w:type="spellStart"/>
      <w:r w:rsidRPr="0086092E">
        <w:rPr>
          <w:rFonts w:ascii="Arial" w:hAnsi="Arial" w:cs="Arial"/>
          <w:b/>
          <w:bCs/>
          <w:kern w:val="2"/>
          <w:sz w:val="22"/>
          <w:szCs w:val="22"/>
          <w:lang w:val="de-DE"/>
          <w14:ligatures w14:val="standardContextual"/>
        </w:rPr>
        <w:t>LightZone</w:t>
      </w:r>
      <w:proofErr w:type="spellEnd"/>
      <w:r w:rsidRPr="0086092E">
        <w:rPr>
          <w:rFonts w:ascii="Arial" w:hAnsi="Arial" w:cs="Arial"/>
          <w:kern w:val="2"/>
          <w:sz w:val="22"/>
          <w:szCs w:val="22"/>
          <w:lang w:val="de-DE"/>
          <w14:ligatures w14:val="standardContextual"/>
        </w:rPr>
        <w:t xml:space="preserve"> basiert auf </w:t>
      </w:r>
      <w:r w:rsidRPr="0086092E">
        <w:rPr>
          <w:rFonts w:ascii="Arial" w:hAnsi="Arial" w:cs="Arial"/>
          <w:b/>
          <w:bCs/>
          <w:kern w:val="2"/>
          <w:sz w:val="22"/>
          <w:szCs w:val="22"/>
          <w:lang w:val="de-DE"/>
          <w14:ligatures w14:val="standardContextual"/>
        </w:rPr>
        <w:t>sechs strategischen Faktoren</w:t>
      </w:r>
      <w:r w:rsidRPr="0086092E">
        <w:rPr>
          <w:rFonts w:ascii="Arial" w:hAnsi="Arial" w:cs="Arial"/>
          <w:kern w:val="2"/>
          <w:sz w:val="22"/>
          <w:szCs w:val="22"/>
          <w:lang w:val="de-DE"/>
          <w14:ligatures w14:val="standardContextual"/>
        </w:rPr>
        <w:t>: Technologie als unverwechselbare Kompetenz, Design als Element, das Funktion in Objekte mit Identität transferiert, ein projektorientierter Beratungsansatz, industrielle Solidität kombiniert mit einer langfristigen Vision und Nachhaltigkeit als Engagement für die Umwelt und das Wohlbefinden der Menschen, messbar und in Prozesse integriert.</w:t>
      </w:r>
    </w:p>
    <w:p w14:paraId="4C49479F" w14:textId="77777777" w:rsidR="0086092E" w:rsidRPr="0086092E" w:rsidRDefault="0086092E" w:rsidP="00416010">
      <w:pPr>
        <w:spacing w:before="80" w:line="280" w:lineRule="exact"/>
        <w:rPr>
          <w:rFonts w:ascii="Arial" w:eastAsiaTheme="minorHAnsi" w:hAnsi="Arial" w:cs="Arial"/>
          <w:kern w:val="2"/>
          <w:sz w:val="22"/>
          <w:szCs w:val="22"/>
          <w:lang w:val="de-DE" w:eastAsia="en-US"/>
          <w14:ligatures w14:val="standardContextual"/>
        </w:rPr>
      </w:pPr>
    </w:p>
    <w:p w14:paraId="324D8CE8" w14:textId="77777777" w:rsidR="0086092E" w:rsidRPr="0086092E" w:rsidRDefault="0086092E" w:rsidP="00416010">
      <w:pPr>
        <w:spacing w:before="80" w:line="280" w:lineRule="exact"/>
        <w:rPr>
          <w:rFonts w:ascii="Arial" w:eastAsiaTheme="minorHAnsi" w:hAnsi="Arial" w:cs="Arial"/>
          <w:kern w:val="2"/>
          <w:sz w:val="22"/>
          <w:szCs w:val="22"/>
          <w:lang w:val="de-DE" w:eastAsia="en-US"/>
          <w14:ligatures w14:val="standardContextual"/>
        </w:rPr>
      </w:pPr>
      <w:r w:rsidRPr="0086092E">
        <w:rPr>
          <w:rFonts w:ascii="Arial" w:eastAsiaTheme="minorHAnsi" w:hAnsi="Arial" w:cs="Arial"/>
          <w:i/>
          <w:iCs/>
          <w:kern w:val="2"/>
          <w:sz w:val="22"/>
          <w:szCs w:val="22"/>
          <w:lang w:val="de-DE" w:eastAsia="en-US"/>
          <w14:ligatures w14:val="standardContextual"/>
        </w:rPr>
        <w:t xml:space="preserve">„Mit der GEWISS </w:t>
      </w:r>
      <w:proofErr w:type="spellStart"/>
      <w:r w:rsidRPr="0086092E">
        <w:rPr>
          <w:rFonts w:ascii="Arial" w:eastAsiaTheme="minorHAnsi" w:hAnsi="Arial" w:cs="Arial"/>
          <w:i/>
          <w:iCs/>
          <w:kern w:val="2"/>
          <w:sz w:val="22"/>
          <w:szCs w:val="22"/>
          <w:lang w:val="de-DE" w:eastAsia="en-US"/>
          <w14:ligatures w14:val="standardContextual"/>
        </w:rPr>
        <w:t>LightZone</w:t>
      </w:r>
      <w:proofErr w:type="spellEnd"/>
      <w:r w:rsidRPr="0086092E">
        <w:rPr>
          <w:rFonts w:ascii="Arial" w:eastAsiaTheme="minorHAnsi" w:hAnsi="Arial" w:cs="Arial"/>
          <w:i/>
          <w:iCs/>
          <w:kern w:val="2"/>
          <w:sz w:val="22"/>
          <w:szCs w:val="22"/>
          <w:lang w:val="de-DE" w:eastAsia="en-US"/>
          <w14:ligatures w14:val="standardContextual"/>
        </w:rPr>
        <w:t xml:space="preserve"> stärken wir die Positionierung der Gruppe als internationale Referenz für Beleuchtung. Dieses Projekt entspringt dem Wunsch, ein solides, integriertes und zukunftsorientiertes industrielles Ökosystem aufzubauen, das komplementäre Kompetenzen, Technologien und Know-how zusammenführt. Eine neue Struktur, die darauf abzielt, Synergien zu maximieren, um den Markt mit vernetzten, nachhaltigen und hochtechnologischen Lösungen zu unterstützen und so noch effektiver auf die Bedürfnisse unserer Stakeholder einzugehen.</w:t>
      </w:r>
      <w:r w:rsidRPr="0086092E">
        <w:rPr>
          <w:rFonts w:ascii="Arial" w:hAnsi="Arial" w:cs="Arial"/>
          <w:i/>
          <w:iCs/>
          <w:sz w:val="22"/>
          <w:szCs w:val="22"/>
          <w:lang w:val="de-DE"/>
        </w:rPr>
        <w:t xml:space="preserve"> </w:t>
      </w:r>
      <w:r w:rsidRPr="0086092E">
        <w:rPr>
          <w:rFonts w:ascii="Arial" w:eastAsiaTheme="minorHAnsi" w:hAnsi="Arial" w:cs="Arial"/>
          <w:i/>
          <w:iCs/>
          <w:kern w:val="2"/>
          <w:sz w:val="22"/>
          <w:szCs w:val="22"/>
          <w:lang w:val="de-DE" w:eastAsia="en-US"/>
          <w14:ligatures w14:val="standardContextual"/>
        </w:rPr>
        <w:t>Eine Struktur, die darauf ausgelegt ist, nachhaltiges Wachstum zu unterstützen und langfristigen Wert zu schaffen, während gleichzeitig die Identität der einzelnen Marken gewahrt bleibt – GEWISS"</w:t>
      </w:r>
      <w:r w:rsidRPr="0086092E">
        <w:rPr>
          <w:rFonts w:ascii="Arial" w:eastAsiaTheme="minorHAnsi" w:hAnsi="Arial" w:cs="Arial"/>
          <w:kern w:val="2"/>
          <w:sz w:val="22"/>
          <w:szCs w:val="22"/>
          <w:lang w:val="de-DE" w:eastAsia="en-US"/>
          <w14:ligatures w14:val="standardContextual"/>
        </w:rPr>
        <w:t xml:space="preserve">, sagt </w:t>
      </w:r>
      <w:r w:rsidRPr="0086092E">
        <w:rPr>
          <w:rFonts w:ascii="Arial" w:eastAsiaTheme="minorHAnsi" w:hAnsi="Arial" w:cs="Arial"/>
          <w:b/>
          <w:bCs/>
          <w:kern w:val="2"/>
          <w:sz w:val="22"/>
          <w:szCs w:val="22"/>
          <w:lang w:val="de-DE" w:eastAsia="en-US"/>
          <w14:ligatures w14:val="standardContextual"/>
        </w:rPr>
        <w:t xml:space="preserve">Alfonso D'Andretta, CEO von BEGHELLI und PERFORMANCE </w:t>
      </w:r>
      <w:proofErr w:type="spellStart"/>
      <w:r w:rsidRPr="0086092E">
        <w:rPr>
          <w:rFonts w:ascii="Arial" w:eastAsiaTheme="minorHAnsi" w:hAnsi="Arial" w:cs="Arial"/>
          <w:b/>
          <w:bCs/>
          <w:kern w:val="2"/>
          <w:sz w:val="22"/>
          <w:szCs w:val="22"/>
          <w:lang w:val="de-DE" w:eastAsia="en-US"/>
          <w14:ligatures w14:val="standardContextual"/>
        </w:rPr>
        <w:t>iN</w:t>
      </w:r>
      <w:proofErr w:type="spellEnd"/>
      <w:r w:rsidRPr="0086092E">
        <w:rPr>
          <w:rFonts w:ascii="Arial" w:eastAsiaTheme="minorHAnsi" w:hAnsi="Arial" w:cs="Arial"/>
          <w:b/>
          <w:bCs/>
          <w:kern w:val="2"/>
          <w:sz w:val="22"/>
          <w:szCs w:val="22"/>
          <w:lang w:val="de-DE" w:eastAsia="en-US"/>
          <w14:ligatures w14:val="standardContextual"/>
        </w:rPr>
        <w:t xml:space="preserve"> LIGHTING</w:t>
      </w:r>
      <w:r w:rsidRPr="0086092E">
        <w:rPr>
          <w:rFonts w:ascii="Arial" w:eastAsiaTheme="minorHAnsi" w:hAnsi="Arial" w:cs="Arial"/>
          <w:kern w:val="2"/>
          <w:sz w:val="22"/>
          <w:szCs w:val="22"/>
          <w:lang w:val="de-DE" w:eastAsia="en-US"/>
          <w14:ligatures w14:val="standardContextual"/>
        </w:rPr>
        <w:t>.</w:t>
      </w:r>
    </w:p>
    <w:p w14:paraId="64237A91" w14:textId="77777777" w:rsidR="0086092E" w:rsidRPr="0086092E" w:rsidRDefault="0086092E" w:rsidP="00416010">
      <w:pPr>
        <w:spacing w:before="80" w:line="280" w:lineRule="exact"/>
        <w:rPr>
          <w:rFonts w:ascii="Arial" w:eastAsiaTheme="minorHAnsi" w:hAnsi="Arial" w:cs="Arial"/>
          <w:kern w:val="2"/>
          <w:sz w:val="22"/>
          <w:szCs w:val="22"/>
          <w:lang w:val="de-DE" w:eastAsia="en-US"/>
          <w14:ligatures w14:val="standardContextual"/>
        </w:rPr>
      </w:pPr>
    </w:p>
    <w:p w14:paraId="40220828" w14:textId="7E88F22B" w:rsidR="0086092E" w:rsidRPr="0086092E" w:rsidRDefault="0086092E" w:rsidP="00416010">
      <w:pPr>
        <w:spacing w:before="80" w:line="280" w:lineRule="exact"/>
        <w:rPr>
          <w:rFonts w:ascii="Arial" w:hAnsi="Arial" w:cs="Arial"/>
          <w:i/>
          <w:iCs/>
          <w:sz w:val="22"/>
          <w:szCs w:val="22"/>
          <w:lang w:val="de-DE"/>
        </w:rPr>
      </w:pPr>
      <w:r w:rsidRPr="0086092E">
        <w:rPr>
          <w:rFonts w:ascii="Arial" w:hAnsi="Arial" w:cs="Arial"/>
          <w:i/>
          <w:iCs/>
          <w:sz w:val="22"/>
          <w:szCs w:val="22"/>
          <w:lang w:val="de-DE"/>
        </w:rPr>
        <w:lastRenderedPageBreak/>
        <w:t xml:space="preserve">„Die GEWISS </w:t>
      </w:r>
      <w:proofErr w:type="spellStart"/>
      <w:r w:rsidRPr="0086092E">
        <w:rPr>
          <w:rFonts w:ascii="Arial" w:hAnsi="Arial" w:cs="Arial"/>
          <w:i/>
          <w:iCs/>
          <w:sz w:val="22"/>
          <w:szCs w:val="22"/>
          <w:lang w:val="de-DE"/>
        </w:rPr>
        <w:t>LightZone</w:t>
      </w:r>
      <w:proofErr w:type="spellEnd"/>
      <w:r w:rsidRPr="0086092E">
        <w:rPr>
          <w:rFonts w:ascii="Arial" w:hAnsi="Arial" w:cs="Arial"/>
          <w:i/>
          <w:iCs/>
          <w:sz w:val="22"/>
          <w:szCs w:val="22"/>
          <w:lang w:val="de-DE"/>
        </w:rPr>
        <w:t>“</w:t>
      </w:r>
      <w:r w:rsidRPr="0086092E">
        <w:rPr>
          <w:rFonts w:ascii="Arial" w:hAnsi="Arial" w:cs="Arial"/>
          <w:sz w:val="22"/>
          <w:szCs w:val="22"/>
          <w:lang w:val="de-DE"/>
        </w:rPr>
        <w:t xml:space="preserve">, erklärt </w:t>
      </w:r>
      <w:r w:rsidRPr="0086092E">
        <w:rPr>
          <w:rFonts w:ascii="Arial" w:hAnsi="Arial" w:cs="Arial"/>
          <w:b/>
          <w:bCs/>
          <w:sz w:val="22"/>
          <w:szCs w:val="22"/>
          <w:lang w:val="de-DE"/>
        </w:rPr>
        <w:t>Paolo Cervini, CEO von POLIFIN, GEWISS und COSTIM RE</w:t>
      </w:r>
      <w:r w:rsidRPr="0086092E">
        <w:rPr>
          <w:rFonts w:ascii="Arial" w:hAnsi="Arial" w:cs="Arial"/>
          <w:sz w:val="22"/>
          <w:szCs w:val="22"/>
          <w:lang w:val="de-DE"/>
        </w:rPr>
        <w:t xml:space="preserve">, </w:t>
      </w:r>
      <w:r w:rsidRPr="0086092E">
        <w:rPr>
          <w:rFonts w:ascii="Arial" w:hAnsi="Arial" w:cs="Arial"/>
          <w:i/>
          <w:iCs/>
          <w:sz w:val="22"/>
          <w:szCs w:val="22"/>
          <w:lang w:val="de-DE"/>
        </w:rPr>
        <w:t xml:space="preserve">„stellt einen strategischen Schritt in der Entwicklung unserer Gruppe dar und stärkt unsere industrielle Vision: Mit diesem Projekt gestalten wir ein integriertes Ökosystem, das Kompetenzen, Technologien und Erfahrungen entlang der gesamten Lieferkette im Beleuchtungsbereich verbessert. In den kommenden Jahren wird die Beleuchtung zunehmend zu einer intelligenten und vernetzten Infrastruktur werden, die in Automatisierung, Energiemanagement, Elektromobilität und digitalen Plattformen integriert ist. Dies wird an unseren drei Ständen auf der L+B 2026 zu sehen sein. Die GEWISS </w:t>
      </w:r>
      <w:proofErr w:type="spellStart"/>
      <w:r w:rsidRPr="0086092E">
        <w:rPr>
          <w:rFonts w:ascii="Arial" w:hAnsi="Arial" w:cs="Arial"/>
          <w:i/>
          <w:iCs/>
          <w:sz w:val="22"/>
          <w:szCs w:val="22"/>
          <w:lang w:val="de-DE"/>
        </w:rPr>
        <w:t>LightZone</w:t>
      </w:r>
      <w:proofErr w:type="spellEnd"/>
      <w:r w:rsidRPr="0086092E">
        <w:rPr>
          <w:rFonts w:ascii="Arial" w:hAnsi="Arial" w:cs="Arial"/>
          <w:i/>
          <w:iCs/>
          <w:sz w:val="22"/>
          <w:szCs w:val="22"/>
          <w:lang w:val="de-DE"/>
        </w:rPr>
        <w:t xml:space="preserve"> ist der erste Schritt, um diesen Wandel der Gruppe durch skalierbare, interoperable und hochtechnologische Lösungen zu interpretieren. Unser Ziel bleibt es, ein wettbewerbsfähiges Industriemodell zu konsolidieren, das sich auf Digitalisierung und Nachhaltigkeit konzentriert und in der Lage ist, durch unser gesamtes Portfolio an Produkten und integrierten Lösungen einen Mehrwert für die Märkte zu schaffen, in denen wir tätig sind.“</w:t>
      </w:r>
    </w:p>
    <w:p w14:paraId="46DF367E" w14:textId="77777777" w:rsidR="00785A5C" w:rsidRDefault="00785A5C" w:rsidP="00416010">
      <w:pPr>
        <w:spacing w:before="80" w:line="280" w:lineRule="exact"/>
        <w:rPr>
          <w:rFonts w:ascii="Arial" w:hAnsi="Arial" w:cs="Arial"/>
          <w:b/>
          <w:bCs/>
          <w:kern w:val="2"/>
          <w:sz w:val="22"/>
          <w:szCs w:val="22"/>
          <w:lang w:val="de-DE"/>
          <w14:ligatures w14:val="standardContextual"/>
        </w:rPr>
      </w:pPr>
    </w:p>
    <w:p w14:paraId="0A928760" w14:textId="78FA3317" w:rsidR="0086092E" w:rsidRPr="0086092E" w:rsidRDefault="0086092E" w:rsidP="00416010">
      <w:pPr>
        <w:spacing w:before="80" w:line="280" w:lineRule="exact"/>
        <w:rPr>
          <w:rFonts w:ascii="Arial" w:hAnsi="Arial" w:cs="Arial"/>
          <w:kern w:val="2"/>
          <w:sz w:val="22"/>
          <w:szCs w:val="22"/>
          <w:lang w:val="de-DE"/>
          <w14:ligatures w14:val="standardContextual"/>
        </w:rPr>
      </w:pPr>
      <w:r w:rsidRPr="0086092E">
        <w:rPr>
          <w:rFonts w:ascii="Arial" w:hAnsi="Arial" w:cs="Arial"/>
          <w:b/>
          <w:bCs/>
          <w:kern w:val="2"/>
          <w:sz w:val="22"/>
          <w:szCs w:val="22"/>
          <w:lang w:val="de-DE"/>
          <w14:ligatures w14:val="standardContextual"/>
        </w:rPr>
        <w:t xml:space="preserve">Auf der </w:t>
      </w:r>
      <w:r w:rsidR="00785A5C">
        <w:rPr>
          <w:rFonts w:ascii="Arial" w:hAnsi="Arial" w:cs="Arial"/>
          <w:b/>
          <w:bCs/>
          <w:kern w:val="2"/>
          <w:sz w:val="22"/>
          <w:szCs w:val="22"/>
          <w:lang w:val="de-DE"/>
          <w14:ligatures w14:val="standardContextual"/>
        </w:rPr>
        <w:t>l</w:t>
      </w:r>
      <w:r w:rsidRPr="0086092E">
        <w:rPr>
          <w:rFonts w:ascii="Arial" w:hAnsi="Arial" w:cs="Arial"/>
          <w:b/>
          <w:bCs/>
          <w:kern w:val="2"/>
          <w:sz w:val="22"/>
          <w:szCs w:val="22"/>
          <w:lang w:val="de-DE"/>
          <w14:ligatures w14:val="standardContextual"/>
        </w:rPr>
        <w:t>ight</w:t>
      </w:r>
      <w:r w:rsidR="00785A5C">
        <w:rPr>
          <w:rFonts w:ascii="Arial" w:hAnsi="Arial" w:cs="Arial"/>
          <w:b/>
          <w:bCs/>
          <w:kern w:val="2"/>
          <w:sz w:val="22"/>
          <w:szCs w:val="22"/>
          <w:lang w:val="de-DE"/>
          <w14:ligatures w14:val="standardContextual"/>
        </w:rPr>
        <w:t xml:space="preserve"> </w:t>
      </w:r>
      <w:r w:rsidRPr="0086092E">
        <w:rPr>
          <w:rFonts w:ascii="Arial" w:hAnsi="Arial" w:cs="Arial"/>
          <w:b/>
          <w:bCs/>
          <w:kern w:val="2"/>
          <w:sz w:val="22"/>
          <w:szCs w:val="22"/>
          <w:lang w:val="de-DE"/>
          <w14:ligatures w14:val="standardContextual"/>
        </w:rPr>
        <w:t>+</w:t>
      </w:r>
      <w:r w:rsidR="00785A5C">
        <w:rPr>
          <w:rFonts w:ascii="Arial" w:hAnsi="Arial" w:cs="Arial"/>
          <w:b/>
          <w:bCs/>
          <w:kern w:val="2"/>
          <w:sz w:val="22"/>
          <w:szCs w:val="22"/>
          <w:lang w:val="de-DE"/>
          <w14:ligatures w14:val="standardContextual"/>
        </w:rPr>
        <w:t xml:space="preserve"> </w:t>
      </w:r>
      <w:proofErr w:type="spellStart"/>
      <w:r w:rsidR="00785A5C">
        <w:rPr>
          <w:rFonts w:ascii="Arial" w:hAnsi="Arial" w:cs="Arial"/>
          <w:b/>
          <w:bCs/>
          <w:kern w:val="2"/>
          <w:sz w:val="22"/>
          <w:szCs w:val="22"/>
          <w:lang w:val="de-DE"/>
          <w14:ligatures w14:val="standardContextual"/>
        </w:rPr>
        <w:t>b</w:t>
      </w:r>
      <w:r w:rsidRPr="0086092E">
        <w:rPr>
          <w:rFonts w:ascii="Arial" w:hAnsi="Arial" w:cs="Arial"/>
          <w:b/>
          <w:bCs/>
          <w:kern w:val="2"/>
          <w:sz w:val="22"/>
          <w:szCs w:val="22"/>
          <w:lang w:val="de-DE"/>
          <w14:ligatures w14:val="standardContextual"/>
        </w:rPr>
        <w:t>uilding</w:t>
      </w:r>
      <w:proofErr w:type="spellEnd"/>
      <w:r w:rsidRPr="0086092E">
        <w:rPr>
          <w:rFonts w:ascii="Arial" w:hAnsi="Arial" w:cs="Arial"/>
          <w:b/>
          <w:bCs/>
          <w:kern w:val="2"/>
          <w:sz w:val="22"/>
          <w:szCs w:val="22"/>
          <w:lang w:val="de-DE"/>
          <w14:ligatures w14:val="standardContextual"/>
        </w:rPr>
        <w:t xml:space="preserve"> 2026</w:t>
      </w:r>
      <w:r w:rsidRPr="0086092E">
        <w:rPr>
          <w:rFonts w:ascii="Arial" w:hAnsi="Arial" w:cs="Arial"/>
          <w:kern w:val="2"/>
          <w:sz w:val="22"/>
          <w:szCs w:val="22"/>
          <w:lang w:val="de-DE"/>
          <w14:ligatures w14:val="standardContextual"/>
        </w:rPr>
        <w:t xml:space="preserve"> nimmt die Identität der </w:t>
      </w:r>
      <w:r w:rsidRPr="0086092E">
        <w:rPr>
          <w:rFonts w:ascii="Arial" w:hAnsi="Arial" w:cs="Arial"/>
          <w:b/>
          <w:bCs/>
          <w:kern w:val="2"/>
          <w:sz w:val="22"/>
          <w:szCs w:val="22"/>
          <w:lang w:val="de-DE"/>
          <w14:ligatures w14:val="standardContextual"/>
        </w:rPr>
        <w:t xml:space="preserve">GEWISS </w:t>
      </w:r>
      <w:proofErr w:type="spellStart"/>
      <w:r w:rsidRPr="0086092E">
        <w:rPr>
          <w:rFonts w:ascii="Arial" w:hAnsi="Arial" w:cs="Arial"/>
          <w:b/>
          <w:bCs/>
          <w:kern w:val="2"/>
          <w:sz w:val="22"/>
          <w:szCs w:val="22"/>
          <w:lang w:val="de-DE"/>
          <w14:ligatures w14:val="standardContextual"/>
        </w:rPr>
        <w:t>LightZone</w:t>
      </w:r>
      <w:proofErr w:type="spellEnd"/>
      <w:r w:rsidRPr="0086092E">
        <w:rPr>
          <w:rFonts w:ascii="Arial" w:hAnsi="Arial" w:cs="Arial"/>
          <w:kern w:val="2"/>
          <w:sz w:val="22"/>
          <w:szCs w:val="22"/>
          <w:lang w:val="de-DE"/>
          <w14:ligatures w14:val="standardContextual"/>
        </w:rPr>
        <w:t xml:space="preserve"> durch einen Erlebnis-Hub Gestalt an, der die Kompetenz der Gruppe in einer umfassenden und interaktiven urbanen Umgebung zum Ausdruck bringt. Zum ersten Mal kommen </w:t>
      </w:r>
      <w:r w:rsidRPr="0086092E">
        <w:rPr>
          <w:rFonts w:ascii="Arial" w:hAnsi="Arial" w:cs="Arial"/>
          <w:b/>
          <w:bCs/>
          <w:kern w:val="2"/>
          <w:sz w:val="22"/>
          <w:szCs w:val="22"/>
          <w:lang w:val="de-DE"/>
          <w14:ligatures w14:val="standardContextual"/>
        </w:rPr>
        <w:t xml:space="preserve">BEGHELLI, PERFORMANCE </w:t>
      </w:r>
      <w:proofErr w:type="spellStart"/>
      <w:r w:rsidRPr="0086092E">
        <w:rPr>
          <w:rFonts w:ascii="Arial" w:hAnsi="Arial" w:cs="Arial"/>
          <w:b/>
          <w:bCs/>
          <w:kern w:val="2"/>
          <w:sz w:val="22"/>
          <w:szCs w:val="22"/>
          <w:lang w:val="de-DE"/>
          <w14:ligatures w14:val="standardContextual"/>
        </w:rPr>
        <w:t>iN</w:t>
      </w:r>
      <w:proofErr w:type="spellEnd"/>
      <w:r w:rsidRPr="0086092E">
        <w:rPr>
          <w:rFonts w:ascii="Arial" w:hAnsi="Arial" w:cs="Arial"/>
          <w:b/>
          <w:bCs/>
          <w:kern w:val="2"/>
          <w:sz w:val="22"/>
          <w:szCs w:val="22"/>
          <w:lang w:val="de-DE"/>
          <w14:ligatures w14:val="standardContextual"/>
        </w:rPr>
        <w:t xml:space="preserve"> LIGHTING </w:t>
      </w:r>
      <w:r w:rsidRPr="0086092E">
        <w:rPr>
          <w:rFonts w:ascii="Arial" w:hAnsi="Arial" w:cs="Arial"/>
          <w:kern w:val="2"/>
          <w:sz w:val="22"/>
          <w:szCs w:val="22"/>
          <w:lang w:val="de-DE"/>
          <w14:ligatures w14:val="standardContextual"/>
        </w:rPr>
        <w:t xml:space="preserve">und </w:t>
      </w:r>
      <w:r w:rsidRPr="0086092E">
        <w:rPr>
          <w:rFonts w:ascii="Arial" w:hAnsi="Arial" w:cs="Arial"/>
          <w:b/>
          <w:bCs/>
          <w:kern w:val="2"/>
          <w:sz w:val="22"/>
          <w:szCs w:val="22"/>
          <w:lang w:val="de-DE"/>
          <w14:ligatures w14:val="standardContextual"/>
        </w:rPr>
        <w:t>TVILIGHT</w:t>
      </w:r>
      <w:r w:rsidRPr="0086092E">
        <w:rPr>
          <w:rFonts w:ascii="Arial" w:hAnsi="Arial" w:cs="Arial"/>
          <w:kern w:val="2"/>
          <w:sz w:val="22"/>
          <w:szCs w:val="22"/>
          <w:lang w:val="de-DE"/>
          <w14:ligatures w14:val="standardContextual"/>
        </w:rPr>
        <w:t xml:space="preserve"> auf einer einzigen physischen Plattform zusammen, wo Beleuchtung, Sicherheit, Leistung und vernetzte Technologien auf reale Anwendungen treffen. Die Ausstellung führt die Besucher durch </w:t>
      </w:r>
      <w:r w:rsidRPr="0086092E">
        <w:rPr>
          <w:rFonts w:ascii="Arial" w:hAnsi="Arial" w:cs="Arial"/>
          <w:b/>
          <w:bCs/>
          <w:kern w:val="2"/>
          <w:sz w:val="22"/>
          <w:szCs w:val="22"/>
          <w:lang w:val="de-DE"/>
          <w14:ligatures w14:val="standardContextual"/>
        </w:rPr>
        <w:t>sechs verschiedene Anwendungsszenarien</w:t>
      </w:r>
      <w:r w:rsidRPr="0086092E">
        <w:rPr>
          <w:rFonts w:ascii="Arial" w:hAnsi="Arial" w:cs="Arial"/>
          <w:kern w:val="2"/>
          <w:sz w:val="22"/>
          <w:szCs w:val="22"/>
          <w:lang w:val="de-DE"/>
          <w14:ligatures w14:val="standardContextual"/>
        </w:rPr>
        <w:t xml:space="preserve"> und vermittelt eine konkrete Vorstellung davon, wie die GEWISS </w:t>
      </w:r>
      <w:proofErr w:type="spellStart"/>
      <w:r w:rsidRPr="0086092E">
        <w:rPr>
          <w:rFonts w:ascii="Arial" w:hAnsi="Arial" w:cs="Arial"/>
          <w:kern w:val="2"/>
          <w:sz w:val="22"/>
          <w:szCs w:val="22"/>
          <w:lang w:val="de-DE"/>
          <w14:ligatures w14:val="standardContextual"/>
        </w:rPr>
        <w:t>LightZone</w:t>
      </w:r>
      <w:proofErr w:type="spellEnd"/>
      <w:r w:rsidRPr="0086092E">
        <w:rPr>
          <w:rFonts w:ascii="Arial" w:hAnsi="Arial" w:cs="Arial"/>
          <w:kern w:val="2"/>
          <w:sz w:val="22"/>
          <w:szCs w:val="22"/>
          <w:lang w:val="de-DE"/>
          <w14:ligatures w14:val="standardContextual"/>
        </w:rPr>
        <w:t xml:space="preserve"> Räume gestalten, den Komfort und das Wohlbefinden der Menschen verbessern und zur Entwicklung sicherer, effizienterer und nachhaltigerer Umgebungen beitragen kann. </w:t>
      </w:r>
    </w:p>
    <w:p w14:paraId="326018E3" w14:textId="77777777" w:rsidR="0086092E" w:rsidRPr="0086092E" w:rsidRDefault="0086092E" w:rsidP="00416010">
      <w:pPr>
        <w:spacing w:before="80" w:line="280" w:lineRule="exact"/>
        <w:rPr>
          <w:rFonts w:ascii="Arial" w:hAnsi="Arial" w:cs="Arial"/>
          <w:kern w:val="2"/>
          <w:sz w:val="22"/>
          <w:szCs w:val="22"/>
          <w:lang w:val="de-DE"/>
          <w14:ligatures w14:val="standardContextual"/>
        </w:rPr>
      </w:pPr>
    </w:p>
    <w:p w14:paraId="2BA779FC" w14:textId="77777777" w:rsidR="0086092E" w:rsidRDefault="0086092E" w:rsidP="00416010">
      <w:pPr>
        <w:spacing w:before="80" w:line="280" w:lineRule="exact"/>
        <w:rPr>
          <w:rFonts w:ascii="Arial" w:hAnsi="Arial" w:cs="Arial"/>
          <w:kern w:val="2"/>
          <w:sz w:val="22"/>
          <w:szCs w:val="22"/>
          <w:lang w:val="de-DE"/>
          <w14:ligatures w14:val="standardContextual"/>
        </w:rPr>
      </w:pPr>
    </w:p>
    <w:p w14:paraId="4503C3A2" w14:textId="77777777" w:rsidR="00D8515A" w:rsidRPr="0086092E" w:rsidRDefault="00D8515A" w:rsidP="00416010">
      <w:pPr>
        <w:spacing w:before="80" w:line="280" w:lineRule="exact"/>
        <w:rPr>
          <w:rFonts w:ascii="Arial" w:hAnsi="Arial" w:cs="Arial"/>
          <w:kern w:val="2"/>
          <w:sz w:val="22"/>
          <w:szCs w:val="22"/>
          <w:lang w:val="de-DE"/>
          <w14:ligatures w14:val="standardContextual"/>
        </w:rPr>
      </w:pPr>
    </w:p>
    <w:p w14:paraId="52FF70E4" w14:textId="77777777" w:rsidR="0086092E" w:rsidRPr="004F709A" w:rsidRDefault="0086092E" w:rsidP="004F709A">
      <w:pPr>
        <w:spacing w:line="280" w:lineRule="exact"/>
        <w:contextualSpacing/>
        <w:rPr>
          <w:rFonts w:ascii="Arial" w:hAnsi="Arial" w:cs="Arial"/>
          <w:b/>
          <w:bCs/>
          <w:kern w:val="2"/>
          <w:sz w:val="22"/>
          <w:szCs w:val="22"/>
          <w:lang w:val="de-DE"/>
          <w14:ligatures w14:val="standardContextual"/>
        </w:rPr>
      </w:pPr>
      <w:r w:rsidRPr="004F709A">
        <w:rPr>
          <w:rFonts w:ascii="Arial" w:hAnsi="Arial" w:cs="Arial"/>
          <w:b/>
          <w:bCs/>
          <w:kern w:val="2"/>
          <w:sz w:val="22"/>
          <w:szCs w:val="22"/>
          <w:lang w:val="de-DE"/>
          <w14:ligatures w14:val="standardContextual"/>
        </w:rPr>
        <w:t>GEWISS, INNOVATION SEIT 1970</w:t>
      </w:r>
    </w:p>
    <w:p w14:paraId="2C9ACB72" w14:textId="77777777" w:rsidR="0086092E" w:rsidRPr="004F709A" w:rsidRDefault="0086092E" w:rsidP="004F709A">
      <w:pPr>
        <w:spacing w:line="280" w:lineRule="exact"/>
        <w:contextualSpacing/>
        <w:rPr>
          <w:rFonts w:ascii="Arial" w:hAnsi="Arial" w:cs="Arial"/>
          <w:kern w:val="2"/>
          <w:sz w:val="22"/>
          <w:szCs w:val="22"/>
          <w:lang w:val="de-DE"/>
          <w14:ligatures w14:val="standardContextual"/>
        </w:rPr>
      </w:pPr>
      <w:r w:rsidRPr="004F709A">
        <w:rPr>
          <w:rFonts w:ascii="Arial" w:hAnsi="Arial" w:cs="Arial"/>
          <w:kern w:val="2"/>
          <w:sz w:val="22"/>
          <w:szCs w:val="22"/>
          <w:lang w:val="de-DE"/>
          <w14:ligatures w14:val="standardContextual"/>
        </w:rPr>
        <w:t xml:space="preserve">GEWISS ist ein führender Anbieter in den Bereichen Haus- und Gebäudeautomation, Energiemanagement, Beleuchtung und Elektromobilität. Das vor über fünfzig Jahren gegründete Unternehmen orientiert sich an den Werten Integrität, Exzellenz und Nachhaltigkeit und hat das Streben nach Qualität zu seinen Leitprinzipien gemacht. Mit der Übernahme von PERFORMANCE </w:t>
      </w:r>
      <w:proofErr w:type="spellStart"/>
      <w:r w:rsidRPr="004F709A">
        <w:rPr>
          <w:rFonts w:ascii="Arial" w:hAnsi="Arial" w:cs="Arial"/>
          <w:kern w:val="2"/>
          <w:sz w:val="22"/>
          <w:szCs w:val="22"/>
          <w:lang w:val="de-DE"/>
          <w14:ligatures w14:val="standardContextual"/>
        </w:rPr>
        <w:t>iN</w:t>
      </w:r>
      <w:proofErr w:type="spellEnd"/>
      <w:r w:rsidRPr="004F709A">
        <w:rPr>
          <w:rFonts w:ascii="Arial" w:hAnsi="Arial" w:cs="Arial"/>
          <w:kern w:val="2"/>
          <w:sz w:val="22"/>
          <w:szCs w:val="22"/>
          <w:lang w:val="de-DE"/>
          <w14:ligatures w14:val="standardContextual"/>
        </w:rPr>
        <w:t xml:space="preserve"> LIGHTING (einem führenden Unternehmen im internationalen Beleuchtungssektor), Pulsar Engineering (einem Pionier in der Gebäudeautomation), </w:t>
      </w:r>
      <w:proofErr w:type="spellStart"/>
      <w:r w:rsidRPr="004F709A">
        <w:rPr>
          <w:rFonts w:ascii="Arial" w:hAnsi="Arial" w:cs="Arial"/>
          <w:kern w:val="2"/>
          <w:sz w:val="22"/>
          <w:szCs w:val="22"/>
          <w:lang w:val="de-DE"/>
          <w14:ligatures w14:val="standardContextual"/>
        </w:rPr>
        <w:t>Tvilight</w:t>
      </w:r>
      <w:proofErr w:type="spellEnd"/>
      <w:r w:rsidRPr="004F709A">
        <w:rPr>
          <w:rFonts w:ascii="Arial" w:hAnsi="Arial" w:cs="Arial"/>
          <w:kern w:val="2"/>
          <w:sz w:val="22"/>
          <w:szCs w:val="22"/>
          <w:lang w:val="de-DE"/>
          <w14:ligatures w14:val="standardContextual"/>
        </w:rPr>
        <w:t xml:space="preserve"> (einer etablierten Marke im Bereich intelligente Beleuchtung), </w:t>
      </w:r>
      <w:proofErr w:type="spellStart"/>
      <w:r w:rsidRPr="004F709A">
        <w:rPr>
          <w:rFonts w:ascii="Arial" w:hAnsi="Arial" w:cs="Arial"/>
          <w:kern w:val="2"/>
          <w:sz w:val="22"/>
          <w:szCs w:val="22"/>
          <w:lang w:val="de-DE"/>
          <w14:ligatures w14:val="standardContextual"/>
        </w:rPr>
        <w:t>Elmet</w:t>
      </w:r>
      <w:proofErr w:type="spellEnd"/>
      <w:r w:rsidRPr="004F709A">
        <w:rPr>
          <w:rFonts w:ascii="Arial" w:hAnsi="Arial" w:cs="Arial"/>
          <w:kern w:val="2"/>
          <w:sz w:val="22"/>
          <w:szCs w:val="22"/>
          <w:lang w:val="de-DE"/>
          <w14:ligatures w14:val="standardContextual"/>
        </w:rPr>
        <w:t xml:space="preserve"> (einem globalen Energiedienstleistungsunternehmen) und </w:t>
      </w:r>
      <w:proofErr w:type="spellStart"/>
      <w:r w:rsidRPr="004F709A">
        <w:rPr>
          <w:rFonts w:ascii="Arial" w:hAnsi="Arial" w:cs="Arial"/>
          <w:kern w:val="2"/>
          <w:sz w:val="22"/>
          <w:szCs w:val="22"/>
          <w:lang w:val="de-DE"/>
          <w14:ligatures w14:val="standardContextual"/>
        </w:rPr>
        <w:t>Beghelli</w:t>
      </w:r>
      <w:proofErr w:type="spellEnd"/>
      <w:r w:rsidRPr="004F709A">
        <w:rPr>
          <w:rFonts w:ascii="Arial" w:hAnsi="Arial" w:cs="Arial"/>
          <w:kern w:val="2"/>
          <w:sz w:val="22"/>
          <w:szCs w:val="22"/>
          <w:lang w:val="de-DE"/>
          <w14:ligatures w14:val="standardContextual"/>
        </w:rPr>
        <w:t xml:space="preserve"> (einer historischen italienischen Marke, die sich auf Notbeleuchtung und Sicherheitslösungen spezialisiert hat) beschäftigt die GEWISS-Gruppe heute über 3.200 Mitarbeiter, verfügt über Vertriebsniederlassungen und Produktionsstätten in 50 Ländern und ist in über 100 Märkten weltweit präsent.</w:t>
      </w:r>
    </w:p>
    <w:p w14:paraId="497BAE7A" w14:textId="77777777" w:rsidR="0086092E" w:rsidRPr="004F709A" w:rsidRDefault="0086092E" w:rsidP="004F709A">
      <w:pPr>
        <w:spacing w:line="280" w:lineRule="exact"/>
        <w:contextualSpacing/>
        <w:rPr>
          <w:rFonts w:ascii="Arial" w:hAnsi="Arial" w:cs="Arial"/>
          <w:kern w:val="2"/>
          <w:sz w:val="22"/>
          <w:szCs w:val="22"/>
          <w:lang w:val="de-DE"/>
          <w14:ligatures w14:val="standardContextual"/>
        </w:rPr>
      </w:pPr>
      <w:hyperlink r:id="rId7" w:history="1">
        <w:r w:rsidRPr="004F709A">
          <w:rPr>
            <w:rStyle w:val="Hyperlink"/>
            <w:rFonts w:ascii="Arial" w:hAnsi="Arial" w:cs="Arial"/>
            <w:kern w:val="2"/>
            <w:sz w:val="22"/>
            <w:szCs w:val="22"/>
            <w:lang w:val="de-DE"/>
            <w14:ligatures w14:val="standardContextual"/>
          </w:rPr>
          <w:t>www.gewiss.com</w:t>
        </w:r>
      </w:hyperlink>
    </w:p>
    <w:p w14:paraId="28E164E6" w14:textId="77777777" w:rsidR="0086092E" w:rsidRPr="004F709A" w:rsidRDefault="0086092E" w:rsidP="004F709A">
      <w:pPr>
        <w:spacing w:line="280" w:lineRule="exact"/>
        <w:contextualSpacing/>
        <w:rPr>
          <w:rFonts w:ascii="Arial" w:hAnsi="Arial" w:cs="Arial"/>
          <w:kern w:val="2"/>
          <w:sz w:val="22"/>
          <w:szCs w:val="22"/>
          <w:lang w:val="de-DE"/>
          <w14:ligatures w14:val="standardContextual"/>
        </w:rPr>
      </w:pPr>
    </w:p>
    <w:p w14:paraId="69E89894" w14:textId="77777777" w:rsidR="0086092E" w:rsidRPr="004F709A" w:rsidRDefault="0086092E" w:rsidP="004F709A">
      <w:pPr>
        <w:spacing w:line="280" w:lineRule="exact"/>
        <w:contextualSpacing/>
        <w:rPr>
          <w:rFonts w:ascii="Arial" w:hAnsi="Arial" w:cs="Arial"/>
          <w:b/>
          <w:bCs/>
          <w:kern w:val="2"/>
          <w:sz w:val="22"/>
          <w:szCs w:val="22"/>
          <w:lang w:val="de-DE"/>
          <w14:ligatures w14:val="standardContextual"/>
        </w:rPr>
      </w:pPr>
      <w:r w:rsidRPr="004F709A">
        <w:rPr>
          <w:rFonts w:ascii="Arial" w:hAnsi="Arial" w:cs="Arial"/>
          <w:b/>
          <w:bCs/>
          <w:kern w:val="2"/>
          <w:sz w:val="22"/>
          <w:szCs w:val="22"/>
          <w:lang w:val="de-DE"/>
          <w14:ligatures w14:val="standardContextual"/>
        </w:rPr>
        <w:t>BEGHELLI</w:t>
      </w:r>
    </w:p>
    <w:p w14:paraId="1B325B7B" w14:textId="77777777" w:rsidR="0086092E" w:rsidRPr="004F709A" w:rsidRDefault="0086092E" w:rsidP="004F709A">
      <w:pPr>
        <w:spacing w:line="280" w:lineRule="exact"/>
        <w:contextualSpacing/>
        <w:rPr>
          <w:rFonts w:ascii="Arial" w:hAnsi="Arial" w:cs="Arial"/>
          <w:b/>
          <w:bCs/>
          <w:i/>
          <w:iCs/>
          <w:kern w:val="2"/>
          <w:sz w:val="22"/>
          <w:szCs w:val="22"/>
          <w:lang w:val="de-DE"/>
          <w14:ligatures w14:val="standardContextual"/>
        </w:rPr>
      </w:pPr>
      <w:r w:rsidRPr="004F709A">
        <w:rPr>
          <w:rFonts w:ascii="Arial" w:hAnsi="Arial" w:cs="Arial"/>
          <w:kern w:val="2"/>
          <w:sz w:val="22"/>
          <w:szCs w:val="22"/>
          <w:lang w:val="de-DE"/>
          <w14:ligatures w14:val="standardContextual"/>
        </w:rPr>
        <w:t>BEGHELLI</w:t>
      </w:r>
      <w:r w:rsidRPr="004F709A">
        <w:rPr>
          <w:rFonts w:ascii="Arial" w:hAnsi="Arial" w:cs="Arial"/>
          <w:b/>
          <w:bCs/>
          <w:i/>
          <w:iCs/>
          <w:kern w:val="2"/>
          <w:sz w:val="22"/>
          <w:szCs w:val="22"/>
          <w:lang w:val="de-DE"/>
          <w14:ligatures w14:val="standardContextual"/>
        </w:rPr>
        <w:t xml:space="preserve"> </w:t>
      </w:r>
      <w:r w:rsidRPr="004F709A">
        <w:rPr>
          <w:rFonts w:ascii="Arial" w:hAnsi="Arial" w:cs="Arial"/>
          <w:kern w:val="2"/>
          <w:sz w:val="22"/>
          <w:szCs w:val="22"/>
          <w:lang w:val="de-DE"/>
          <w14:ligatures w14:val="standardContextual"/>
        </w:rPr>
        <w:t>wurde 1982 gegründet und ist italienischer Marktführer im Bereich Notbeleuchtung. Darüber hinaus entwickelt, produziert und vertreibt das Unternehmen professionelle Beleuchtungslösungen, Smart-</w:t>
      </w:r>
      <w:proofErr w:type="spellStart"/>
      <w:r w:rsidRPr="004F709A">
        <w:rPr>
          <w:rFonts w:ascii="Arial" w:hAnsi="Arial" w:cs="Arial"/>
          <w:kern w:val="2"/>
          <w:sz w:val="22"/>
          <w:szCs w:val="22"/>
          <w:lang w:val="de-DE"/>
          <w14:ligatures w14:val="standardContextual"/>
        </w:rPr>
        <w:t>Lighting</w:t>
      </w:r>
      <w:proofErr w:type="spellEnd"/>
      <w:r w:rsidRPr="004F709A">
        <w:rPr>
          <w:rFonts w:ascii="Arial" w:hAnsi="Arial" w:cs="Arial"/>
          <w:kern w:val="2"/>
          <w:sz w:val="22"/>
          <w:szCs w:val="22"/>
          <w:lang w:val="de-DE"/>
          <w14:ligatures w14:val="standardContextual"/>
        </w:rPr>
        <w:t xml:space="preserve">- und Photovoltaikanlagen, Smart-Home-Geräte sowie Produkte zum Schutz von Personen und Gebäuden. In den Bereichen Forschung, Produktion, </w:t>
      </w:r>
      <w:r w:rsidRPr="004F709A">
        <w:rPr>
          <w:rFonts w:ascii="Arial" w:hAnsi="Arial" w:cs="Arial"/>
          <w:kern w:val="2"/>
          <w:sz w:val="22"/>
          <w:szCs w:val="22"/>
          <w:lang w:val="de-DE"/>
          <w14:ligatures w14:val="standardContextual"/>
        </w:rPr>
        <w:lastRenderedPageBreak/>
        <w:t xml:space="preserve">Dienstleistung und Vertrieb ist BEGHELLI in Europa, Fernost und Nordamerika tätig und weltweit in über 140 Ländern vertreten. </w:t>
      </w:r>
    </w:p>
    <w:p w14:paraId="75EC3EDE" w14:textId="77777777" w:rsidR="0086092E" w:rsidRPr="004F709A" w:rsidRDefault="0086092E" w:rsidP="004F709A">
      <w:pPr>
        <w:spacing w:line="280" w:lineRule="exact"/>
        <w:contextualSpacing/>
        <w:rPr>
          <w:rFonts w:ascii="Arial" w:hAnsi="Arial" w:cs="Arial"/>
          <w:kern w:val="2"/>
          <w:sz w:val="22"/>
          <w:szCs w:val="22"/>
          <w:lang w:val="en-US"/>
          <w14:ligatures w14:val="standardContextual"/>
        </w:rPr>
      </w:pPr>
      <w:hyperlink r:id="rId8" w:history="1">
        <w:r w:rsidRPr="004F709A">
          <w:rPr>
            <w:rStyle w:val="Hyperlink"/>
            <w:rFonts w:ascii="Arial" w:hAnsi="Arial" w:cs="Arial"/>
            <w:kern w:val="2"/>
            <w:sz w:val="22"/>
            <w:szCs w:val="22"/>
            <w:lang w:val="en-US"/>
            <w14:ligatures w14:val="standardContextual"/>
          </w:rPr>
          <w:t>www.beghelli.it</w:t>
        </w:r>
      </w:hyperlink>
    </w:p>
    <w:p w14:paraId="0334CBE7" w14:textId="77777777" w:rsidR="0086092E" w:rsidRPr="004F709A" w:rsidRDefault="0086092E" w:rsidP="004F709A">
      <w:pPr>
        <w:spacing w:line="280" w:lineRule="exact"/>
        <w:contextualSpacing/>
        <w:rPr>
          <w:rFonts w:ascii="Arial" w:hAnsi="Arial" w:cs="Arial"/>
          <w:kern w:val="2"/>
          <w:sz w:val="22"/>
          <w:szCs w:val="22"/>
          <w:lang w:val="en-US"/>
          <w14:ligatures w14:val="standardContextual"/>
        </w:rPr>
      </w:pPr>
    </w:p>
    <w:p w14:paraId="1B7F1D22" w14:textId="77777777" w:rsidR="0086092E" w:rsidRPr="00693CD2" w:rsidRDefault="0086092E" w:rsidP="004F709A">
      <w:pPr>
        <w:spacing w:line="280" w:lineRule="exact"/>
        <w:contextualSpacing/>
        <w:rPr>
          <w:rFonts w:ascii="Arial" w:hAnsi="Arial" w:cs="Arial"/>
          <w:b/>
          <w:bCs/>
          <w:kern w:val="2"/>
          <w:sz w:val="22"/>
          <w:szCs w:val="22"/>
          <w:lang w:val="en-US"/>
          <w14:ligatures w14:val="standardContextual"/>
        </w:rPr>
      </w:pPr>
      <w:r w:rsidRPr="00693CD2">
        <w:rPr>
          <w:rFonts w:ascii="Arial" w:hAnsi="Arial" w:cs="Arial"/>
          <w:b/>
          <w:bCs/>
          <w:kern w:val="2"/>
          <w:sz w:val="22"/>
          <w:szCs w:val="22"/>
          <w:lang w:val="en-US"/>
          <w14:ligatures w14:val="standardContextual"/>
        </w:rPr>
        <w:t xml:space="preserve">PERFORMANCE </w:t>
      </w:r>
      <w:proofErr w:type="spellStart"/>
      <w:r w:rsidRPr="00693CD2">
        <w:rPr>
          <w:rFonts w:ascii="Arial" w:hAnsi="Arial" w:cs="Arial"/>
          <w:b/>
          <w:bCs/>
          <w:kern w:val="2"/>
          <w:sz w:val="22"/>
          <w:szCs w:val="22"/>
          <w:lang w:val="en-US"/>
          <w14:ligatures w14:val="standardContextual"/>
        </w:rPr>
        <w:t>iN</w:t>
      </w:r>
      <w:proofErr w:type="spellEnd"/>
      <w:r w:rsidRPr="00693CD2">
        <w:rPr>
          <w:rFonts w:ascii="Arial" w:hAnsi="Arial" w:cs="Arial"/>
          <w:b/>
          <w:bCs/>
          <w:kern w:val="2"/>
          <w:sz w:val="22"/>
          <w:szCs w:val="22"/>
          <w:lang w:val="en-US"/>
          <w14:ligatures w14:val="standardContextual"/>
        </w:rPr>
        <w:t xml:space="preserve"> LIGHTING</w:t>
      </w:r>
    </w:p>
    <w:p w14:paraId="768D6E61" w14:textId="77777777" w:rsidR="0086092E" w:rsidRPr="004F709A" w:rsidRDefault="0086092E" w:rsidP="004F709A">
      <w:pPr>
        <w:spacing w:line="280" w:lineRule="exact"/>
        <w:contextualSpacing/>
        <w:rPr>
          <w:rFonts w:ascii="Arial" w:hAnsi="Arial" w:cs="Arial"/>
          <w:kern w:val="2"/>
          <w:sz w:val="22"/>
          <w:szCs w:val="22"/>
          <w:lang w:val="de-DE"/>
          <w14:ligatures w14:val="standardContextual"/>
        </w:rPr>
      </w:pPr>
      <w:r w:rsidRPr="004F709A">
        <w:rPr>
          <w:rFonts w:ascii="Arial" w:hAnsi="Arial" w:cs="Arial"/>
          <w:kern w:val="2"/>
          <w:sz w:val="22"/>
          <w:szCs w:val="22"/>
          <w:lang w:val="de-DE"/>
          <w14:ligatures w14:val="standardContextual"/>
        </w:rPr>
        <w:t xml:space="preserve">Technische Innovationskraft und Qualität </w:t>
      </w:r>
      <w:proofErr w:type="spellStart"/>
      <w:r w:rsidRPr="004F709A">
        <w:rPr>
          <w:rFonts w:ascii="Arial" w:hAnsi="Arial" w:cs="Arial"/>
          <w:kern w:val="2"/>
          <w:sz w:val="22"/>
          <w:szCs w:val="22"/>
          <w:lang w:val="de-DE"/>
          <w14:ligatures w14:val="standardContextual"/>
        </w:rPr>
        <w:t>made</w:t>
      </w:r>
      <w:proofErr w:type="spellEnd"/>
      <w:r w:rsidRPr="004F709A">
        <w:rPr>
          <w:rFonts w:ascii="Arial" w:hAnsi="Arial" w:cs="Arial"/>
          <w:kern w:val="2"/>
          <w:sz w:val="22"/>
          <w:szCs w:val="22"/>
          <w:lang w:val="de-DE"/>
          <w14:ligatures w14:val="standardContextual"/>
        </w:rPr>
        <w:t xml:space="preserve"> in Germany: Sämtliche Lichtlösungen der Marke PERFORMANCE </w:t>
      </w:r>
      <w:proofErr w:type="spellStart"/>
      <w:r w:rsidRPr="004F709A">
        <w:rPr>
          <w:rFonts w:ascii="Arial" w:hAnsi="Arial" w:cs="Arial"/>
          <w:kern w:val="2"/>
          <w:sz w:val="22"/>
          <w:szCs w:val="22"/>
          <w:lang w:val="de-DE"/>
          <w14:ligatures w14:val="standardContextual"/>
        </w:rPr>
        <w:t>iN</w:t>
      </w:r>
      <w:proofErr w:type="spellEnd"/>
      <w:r w:rsidRPr="004F709A">
        <w:rPr>
          <w:rFonts w:ascii="Arial" w:hAnsi="Arial" w:cs="Arial"/>
          <w:kern w:val="2"/>
          <w:sz w:val="22"/>
          <w:szCs w:val="22"/>
          <w:lang w:val="de-DE"/>
          <w14:ligatures w14:val="standardContextual"/>
        </w:rPr>
        <w:t xml:space="preserve"> LIGHTING werden in Goslar gefertigt. Neben der Produktionsstätte betreibt das Unternehmen hier auch </w:t>
      </w:r>
      <w:proofErr w:type="gramStart"/>
      <w:r w:rsidRPr="004F709A">
        <w:rPr>
          <w:rFonts w:ascii="Arial" w:hAnsi="Arial" w:cs="Arial"/>
          <w:kern w:val="2"/>
          <w:sz w:val="22"/>
          <w:szCs w:val="22"/>
          <w:lang w:val="de-DE"/>
          <w14:ligatures w14:val="standardContextual"/>
        </w:rPr>
        <w:t>ein  Kompetenzzentrum</w:t>
      </w:r>
      <w:proofErr w:type="gramEnd"/>
      <w:r w:rsidRPr="004F709A">
        <w:rPr>
          <w:rFonts w:ascii="Arial" w:hAnsi="Arial" w:cs="Arial"/>
          <w:kern w:val="2"/>
          <w:sz w:val="22"/>
          <w:szCs w:val="22"/>
          <w:lang w:val="de-DE"/>
          <w14:ligatures w14:val="standardContextual"/>
        </w:rPr>
        <w:t xml:space="preserve"> mit eigenen Forschungs- und Entwicklungslaboren. Ob individuelle Spots oder ganzheitliche Beleuchtungskonzepte – mit über 40 Jahren Erfahrung ist PERFORMANCE </w:t>
      </w:r>
      <w:proofErr w:type="spellStart"/>
      <w:r w:rsidRPr="004F709A">
        <w:rPr>
          <w:rFonts w:ascii="Arial" w:hAnsi="Arial" w:cs="Arial"/>
          <w:kern w:val="2"/>
          <w:sz w:val="22"/>
          <w:szCs w:val="22"/>
          <w:lang w:val="de-DE"/>
          <w14:ligatures w14:val="standardContextual"/>
        </w:rPr>
        <w:t>iN</w:t>
      </w:r>
      <w:proofErr w:type="spellEnd"/>
      <w:r w:rsidRPr="004F709A">
        <w:rPr>
          <w:rFonts w:ascii="Arial" w:hAnsi="Arial" w:cs="Arial"/>
          <w:kern w:val="2"/>
          <w:sz w:val="22"/>
          <w:szCs w:val="22"/>
          <w:lang w:val="de-DE"/>
          <w14:ligatures w14:val="standardContextual"/>
        </w:rPr>
        <w:t xml:space="preserve"> LIGHTING Ihr Partner für technische Licht-Anwendungen im gewerblichen Projektgeschäft. </w:t>
      </w:r>
    </w:p>
    <w:p w14:paraId="2AD06598" w14:textId="77777777" w:rsidR="0086092E" w:rsidRPr="004F709A" w:rsidRDefault="0086092E" w:rsidP="004F709A">
      <w:pPr>
        <w:spacing w:line="280" w:lineRule="exact"/>
        <w:contextualSpacing/>
        <w:rPr>
          <w:rFonts w:ascii="Arial" w:hAnsi="Arial" w:cs="Arial"/>
          <w:kern w:val="2"/>
          <w:sz w:val="22"/>
          <w:szCs w:val="22"/>
          <w:lang w:val="de-DE"/>
          <w14:ligatures w14:val="standardContextual"/>
        </w:rPr>
      </w:pPr>
      <w:hyperlink r:id="rId9" w:history="1">
        <w:r w:rsidRPr="004F709A">
          <w:rPr>
            <w:rStyle w:val="Hyperlink"/>
            <w:rFonts w:ascii="Arial" w:hAnsi="Arial" w:cs="Arial"/>
            <w:kern w:val="2"/>
            <w:sz w:val="22"/>
            <w:szCs w:val="22"/>
            <w:lang w:val="de-DE"/>
            <w14:ligatures w14:val="standardContextual"/>
          </w:rPr>
          <w:t>www.performanceinlighting.com</w:t>
        </w:r>
      </w:hyperlink>
    </w:p>
    <w:p w14:paraId="17D6307E" w14:textId="77777777" w:rsidR="0086092E" w:rsidRPr="004F709A" w:rsidRDefault="0086092E" w:rsidP="004F709A">
      <w:pPr>
        <w:spacing w:line="280" w:lineRule="exact"/>
        <w:contextualSpacing/>
        <w:rPr>
          <w:rFonts w:ascii="Arial" w:hAnsi="Arial" w:cs="Arial"/>
          <w:kern w:val="2"/>
          <w:sz w:val="22"/>
          <w:szCs w:val="22"/>
          <w:lang w:val="de-DE"/>
          <w14:ligatures w14:val="standardContextual"/>
        </w:rPr>
      </w:pPr>
    </w:p>
    <w:p w14:paraId="0F0F1510" w14:textId="77777777" w:rsidR="0086092E" w:rsidRPr="004F709A" w:rsidRDefault="0086092E" w:rsidP="004F709A">
      <w:pPr>
        <w:spacing w:line="280" w:lineRule="exact"/>
        <w:contextualSpacing/>
        <w:rPr>
          <w:rFonts w:ascii="Arial" w:hAnsi="Arial" w:cs="Arial"/>
          <w:b/>
          <w:bCs/>
          <w:kern w:val="2"/>
          <w:sz w:val="22"/>
          <w:szCs w:val="22"/>
          <w:lang w:val="de-DE"/>
          <w14:ligatures w14:val="standardContextual"/>
        </w:rPr>
      </w:pPr>
      <w:r w:rsidRPr="004F709A">
        <w:rPr>
          <w:rFonts w:ascii="Arial" w:hAnsi="Arial" w:cs="Arial"/>
          <w:b/>
          <w:bCs/>
          <w:kern w:val="2"/>
          <w:sz w:val="22"/>
          <w:szCs w:val="22"/>
          <w:lang w:val="de-DE"/>
          <w14:ligatures w14:val="standardContextual"/>
        </w:rPr>
        <w:t>TVILIGHT</w:t>
      </w:r>
    </w:p>
    <w:p w14:paraId="50A7BEA2" w14:textId="77777777" w:rsidR="0086092E" w:rsidRPr="004F709A" w:rsidRDefault="0086092E" w:rsidP="004F709A">
      <w:pPr>
        <w:spacing w:line="280" w:lineRule="exact"/>
        <w:contextualSpacing/>
        <w:rPr>
          <w:rFonts w:ascii="Arial" w:hAnsi="Arial" w:cs="Arial"/>
          <w:i/>
          <w:iCs/>
          <w:kern w:val="2"/>
          <w:sz w:val="22"/>
          <w:szCs w:val="22"/>
          <w:lang w:val="de-DE"/>
          <w14:ligatures w14:val="standardContextual"/>
        </w:rPr>
      </w:pPr>
      <w:r w:rsidRPr="004F709A">
        <w:rPr>
          <w:rFonts w:ascii="Arial" w:hAnsi="Arial" w:cs="Arial"/>
          <w:kern w:val="2"/>
          <w:sz w:val="22"/>
          <w:szCs w:val="22"/>
          <w:lang w:val="de-DE"/>
          <w14:ligatures w14:val="standardContextual"/>
        </w:rPr>
        <w:t>Mit Lösungen, die in über 1.000 Städten in mehr als 35 Ländern weltweit implementiert sind, zählt das niederländische Unternehmen zu den europäischen Marktführern für intelligente Straßenbeleuchtungslösungen. TVILIGHT hat Niederlassungen in Groningen, Amsterdam und Ahmedabad (Indien) und ist auf Bewegungssensoren für die Straßenbeleuchtung, Steuerungen für Außenleuchten und zentralisierte Verwaltungssoftware (CMS) spezialisiert.</w:t>
      </w:r>
    </w:p>
    <w:p w14:paraId="4E49330E" w14:textId="77777777" w:rsidR="0086092E" w:rsidRPr="004F709A" w:rsidRDefault="0086092E" w:rsidP="004F709A">
      <w:pPr>
        <w:spacing w:line="280" w:lineRule="exact"/>
        <w:contextualSpacing/>
        <w:rPr>
          <w:rFonts w:ascii="Arial" w:hAnsi="Arial" w:cs="Arial"/>
          <w:i/>
          <w:iCs/>
          <w:kern w:val="2"/>
          <w:sz w:val="22"/>
          <w:szCs w:val="22"/>
          <w:lang w:val="de-DE"/>
          <w14:ligatures w14:val="standardContextual"/>
        </w:rPr>
      </w:pPr>
      <w:hyperlink r:id="rId10" w:history="1">
        <w:r w:rsidRPr="004F709A">
          <w:rPr>
            <w:rStyle w:val="Hyperlink"/>
            <w:rFonts w:ascii="Arial" w:hAnsi="Arial" w:cs="Arial"/>
            <w:kern w:val="2"/>
            <w:sz w:val="22"/>
            <w:szCs w:val="22"/>
            <w:lang w:val="de-DE"/>
            <w14:ligatures w14:val="standardContextual"/>
          </w:rPr>
          <w:t>www.tvilight.com</w:t>
        </w:r>
      </w:hyperlink>
    </w:p>
    <w:p w14:paraId="693870A2" w14:textId="77777777" w:rsidR="0086092E" w:rsidRPr="004F709A" w:rsidRDefault="0086092E" w:rsidP="004F709A">
      <w:pPr>
        <w:spacing w:line="280" w:lineRule="exact"/>
        <w:contextualSpacing/>
        <w:rPr>
          <w:rFonts w:ascii="Arial" w:hAnsi="Arial" w:cs="Arial"/>
          <w:kern w:val="2"/>
          <w:sz w:val="22"/>
          <w:szCs w:val="22"/>
          <w:lang w:val="de-DE"/>
          <w14:ligatures w14:val="standardContextual"/>
        </w:rPr>
      </w:pPr>
    </w:p>
    <w:p w14:paraId="3545DACF" w14:textId="77777777" w:rsidR="0086092E" w:rsidRPr="0086092E" w:rsidRDefault="0086092E" w:rsidP="00416010">
      <w:pPr>
        <w:spacing w:before="80" w:line="280" w:lineRule="exact"/>
        <w:jc w:val="both"/>
        <w:rPr>
          <w:rFonts w:ascii="Arial" w:hAnsi="Arial" w:cs="Arial"/>
          <w:kern w:val="2"/>
          <w:sz w:val="22"/>
          <w:szCs w:val="22"/>
          <w:lang w:val="de-DE"/>
          <w14:ligatures w14:val="standardContextual"/>
        </w:rPr>
      </w:pPr>
    </w:p>
    <w:p w14:paraId="53E7F683" w14:textId="77777777" w:rsidR="0086092E" w:rsidRPr="0086092E" w:rsidRDefault="0086092E" w:rsidP="00416010">
      <w:pPr>
        <w:spacing w:before="80" w:line="280" w:lineRule="exact"/>
        <w:jc w:val="both"/>
        <w:rPr>
          <w:rFonts w:ascii="Arial" w:hAnsi="Arial" w:cs="Arial"/>
          <w:kern w:val="2"/>
          <w:sz w:val="22"/>
          <w:szCs w:val="22"/>
          <w:lang w:val="de-DE"/>
          <w14:ligatures w14:val="standardContextual"/>
        </w:rPr>
      </w:pPr>
    </w:p>
    <w:p w14:paraId="76B5E26D" w14:textId="53F65827" w:rsidR="0086092E" w:rsidRPr="004F709A" w:rsidRDefault="0086092E" w:rsidP="004F709A">
      <w:pPr>
        <w:spacing w:before="80" w:line="280" w:lineRule="exact"/>
        <w:contextualSpacing/>
        <w:rPr>
          <w:rFonts w:ascii="Arial" w:hAnsi="Arial" w:cs="Arial"/>
          <w:b/>
          <w:bCs/>
          <w:kern w:val="2"/>
          <w:lang w:val="de-DE"/>
          <w14:ligatures w14:val="standardContextual"/>
        </w:rPr>
      </w:pPr>
      <w:r w:rsidRPr="0086092E">
        <w:rPr>
          <w:rFonts w:ascii="Arial" w:hAnsi="Arial" w:cs="Arial"/>
          <w:b/>
          <w:bCs/>
          <w:kern w:val="2"/>
          <w:lang w:val="de-DE"/>
          <w14:ligatures w14:val="standardContextual"/>
        </w:rPr>
        <w:t>Kontakt:</w:t>
      </w:r>
    </w:p>
    <w:p w14:paraId="3ABC7904" w14:textId="77777777" w:rsidR="0086092E" w:rsidRPr="0086092E" w:rsidRDefault="0086092E" w:rsidP="00416010">
      <w:pPr>
        <w:spacing w:before="80" w:line="280" w:lineRule="exact"/>
        <w:contextualSpacing/>
        <w:rPr>
          <w:rFonts w:ascii="Arial" w:hAnsi="Arial" w:cs="Arial"/>
          <w:kern w:val="2"/>
          <w:sz w:val="22"/>
          <w:szCs w:val="22"/>
          <w:lang w:val="de-DE"/>
          <w14:ligatures w14:val="standardContextual"/>
        </w:rPr>
      </w:pPr>
      <w:r w:rsidRPr="0086092E">
        <w:rPr>
          <w:rFonts w:ascii="Arial" w:hAnsi="Arial" w:cs="Arial"/>
          <w:kern w:val="2"/>
          <w:sz w:val="22"/>
          <w:szCs w:val="22"/>
          <w:lang w:val="de-DE"/>
          <w14:ligatures w14:val="standardContextual"/>
        </w:rPr>
        <w:t>GEWISS Deutschland GMBH</w:t>
      </w:r>
    </w:p>
    <w:p w14:paraId="6B7B6D63" w14:textId="77777777" w:rsidR="0086092E" w:rsidRPr="0086092E" w:rsidRDefault="0086092E" w:rsidP="00416010">
      <w:pPr>
        <w:spacing w:before="80" w:line="280" w:lineRule="exact"/>
        <w:contextualSpacing/>
        <w:rPr>
          <w:rFonts w:ascii="Arial" w:hAnsi="Arial" w:cs="Arial"/>
          <w:kern w:val="2"/>
          <w:sz w:val="22"/>
          <w:szCs w:val="22"/>
          <w14:ligatures w14:val="standardContextual"/>
        </w:rPr>
      </w:pPr>
      <w:proofErr w:type="spellStart"/>
      <w:r w:rsidRPr="0086092E">
        <w:rPr>
          <w:rFonts w:ascii="Arial" w:hAnsi="Arial" w:cs="Arial"/>
          <w:kern w:val="2"/>
          <w:sz w:val="22"/>
          <w:szCs w:val="22"/>
          <w14:ligatures w14:val="standardContextual"/>
        </w:rPr>
        <w:t>Industriestraße</w:t>
      </w:r>
      <w:proofErr w:type="spellEnd"/>
      <w:r w:rsidRPr="0086092E">
        <w:rPr>
          <w:rFonts w:ascii="Arial" w:hAnsi="Arial" w:cs="Arial"/>
          <w:kern w:val="2"/>
          <w:sz w:val="22"/>
          <w:szCs w:val="22"/>
          <w14:ligatures w14:val="standardContextual"/>
        </w:rPr>
        <w:t xml:space="preserve"> 2</w:t>
      </w:r>
      <w:r w:rsidRPr="0086092E">
        <w:rPr>
          <w:rFonts w:ascii="Arial" w:hAnsi="Arial" w:cs="Arial"/>
          <w:kern w:val="2"/>
          <w:sz w:val="22"/>
          <w:szCs w:val="22"/>
          <w14:ligatures w14:val="standardContextual"/>
        </w:rPr>
        <w:br/>
        <w:t xml:space="preserve">35799 </w:t>
      </w:r>
      <w:proofErr w:type="spellStart"/>
      <w:r w:rsidRPr="0086092E">
        <w:rPr>
          <w:rFonts w:ascii="Arial" w:hAnsi="Arial" w:cs="Arial"/>
          <w:kern w:val="2"/>
          <w:sz w:val="22"/>
          <w:szCs w:val="22"/>
          <w14:ligatures w14:val="standardContextual"/>
        </w:rPr>
        <w:t>Merenberg</w:t>
      </w:r>
      <w:proofErr w:type="spellEnd"/>
      <w:r w:rsidRPr="0086092E">
        <w:rPr>
          <w:rFonts w:ascii="Arial" w:hAnsi="Arial" w:cs="Arial"/>
          <w:kern w:val="2"/>
          <w:sz w:val="22"/>
          <w:szCs w:val="22"/>
          <w14:ligatures w14:val="standardContextual"/>
        </w:rPr>
        <w:br/>
        <w:t>Tel. +49 (0) 6471 501-0</w:t>
      </w:r>
      <w:r w:rsidRPr="0086092E">
        <w:rPr>
          <w:rFonts w:ascii="Arial" w:hAnsi="Arial" w:cs="Arial"/>
          <w:kern w:val="2"/>
          <w:sz w:val="22"/>
          <w:szCs w:val="22"/>
          <w14:ligatures w14:val="standardContextual"/>
        </w:rPr>
        <w:br/>
        <w:t>Fax +49 (0) 6471 5412</w:t>
      </w:r>
    </w:p>
    <w:p w14:paraId="79204E1F" w14:textId="77777777" w:rsidR="0086092E" w:rsidRPr="0086092E" w:rsidRDefault="0086092E" w:rsidP="00416010">
      <w:pPr>
        <w:spacing w:before="80" w:line="280" w:lineRule="exact"/>
        <w:contextualSpacing/>
        <w:jc w:val="both"/>
        <w:rPr>
          <w:rFonts w:ascii="Arial" w:hAnsi="Arial" w:cs="Arial"/>
          <w:kern w:val="2"/>
          <w:sz w:val="22"/>
          <w:szCs w:val="22"/>
          <w14:ligatures w14:val="standardContextual"/>
        </w:rPr>
      </w:pPr>
      <w:r w:rsidRPr="0086092E">
        <w:rPr>
          <w:rFonts w:ascii="Arial" w:hAnsi="Arial" w:cs="Arial"/>
          <w:kern w:val="2"/>
          <w:sz w:val="22"/>
          <w:szCs w:val="22"/>
          <w14:ligatures w14:val="standardContextual"/>
        </w:rPr>
        <w:t xml:space="preserve">E-Mail </w:t>
      </w:r>
      <w:hyperlink r:id="rId11" w:history="1">
        <w:r w:rsidRPr="0086092E">
          <w:rPr>
            <w:rStyle w:val="Hyperlink"/>
            <w:rFonts w:ascii="Arial" w:hAnsi="Arial" w:cs="Arial"/>
            <w:kern w:val="2"/>
            <w:sz w:val="22"/>
            <w:szCs w:val="22"/>
            <w14:ligatures w14:val="standardContextual"/>
          </w:rPr>
          <w:t>gewiss-de@gewiss.com</w:t>
        </w:r>
      </w:hyperlink>
      <w:r w:rsidRPr="0086092E">
        <w:rPr>
          <w:rFonts w:ascii="Arial" w:hAnsi="Arial" w:cs="Arial"/>
          <w:kern w:val="2"/>
          <w:sz w:val="22"/>
          <w:szCs w:val="22"/>
          <w14:ligatures w14:val="standardContextual"/>
        </w:rPr>
        <w:t> </w:t>
      </w:r>
    </w:p>
    <w:p w14:paraId="6761EF79" w14:textId="77777777" w:rsidR="0086092E" w:rsidRPr="0086092E" w:rsidRDefault="0086092E" w:rsidP="00416010">
      <w:pPr>
        <w:spacing w:before="80" w:line="280" w:lineRule="exact"/>
        <w:contextualSpacing/>
        <w:jc w:val="both"/>
        <w:rPr>
          <w:rFonts w:ascii="Arial" w:hAnsi="Arial" w:cs="Arial"/>
          <w:kern w:val="2"/>
          <w:sz w:val="22"/>
          <w:szCs w:val="22"/>
          <w:lang w:val="de-DE"/>
          <w14:ligatures w14:val="standardContextual"/>
        </w:rPr>
      </w:pPr>
      <w:r w:rsidRPr="0086092E">
        <w:rPr>
          <w:rFonts w:ascii="Arial" w:hAnsi="Arial" w:cs="Arial"/>
          <w:kern w:val="2"/>
          <w:sz w:val="22"/>
          <w:szCs w:val="22"/>
          <w:lang w:val="de-DE"/>
          <w14:ligatures w14:val="standardContextual"/>
        </w:rPr>
        <w:t>www.gewiss.com</w:t>
      </w:r>
    </w:p>
    <w:p w14:paraId="332CEAAC" w14:textId="77777777" w:rsidR="0086092E" w:rsidRPr="006E4204" w:rsidRDefault="0086092E" w:rsidP="0086092E">
      <w:pPr>
        <w:jc w:val="both"/>
        <w:rPr>
          <w:rFonts w:ascii="Helvetica" w:hAnsi="Helvetica" w:cs="Arial"/>
          <w:kern w:val="2"/>
          <w:sz w:val="16"/>
          <w:szCs w:val="16"/>
          <w:lang w:val="de-DE"/>
          <w14:ligatures w14:val="standardContextual"/>
        </w:rPr>
      </w:pPr>
    </w:p>
    <w:p w14:paraId="5D3389AC" w14:textId="77777777" w:rsidR="0086092E" w:rsidRPr="006E4204" w:rsidRDefault="0086092E" w:rsidP="0086092E">
      <w:pPr>
        <w:jc w:val="both"/>
        <w:rPr>
          <w:rFonts w:ascii="Helvetica" w:hAnsi="Helvetica" w:cs="Arial"/>
          <w:kern w:val="2"/>
          <w:sz w:val="22"/>
          <w:szCs w:val="22"/>
          <w:lang w:val="de-DE"/>
          <w14:ligatures w14:val="standardContextual"/>
        </w:rPr>
      </w:pPr>
    </w:p>
    <w:p w14:paraId="1D356660" w14:textId="77777777" w:rsidR="0086092E" w:rsidRPr="006E4204" w:rsidRDefault="0086092E" w:rsidP="0086092E">
      <w:pPr>
        <w:jc w:val="both"/>
        <w:rPr>
          <w:rFonts w:ascii="Helvetica" w:hAnsi="Helvetica" w:cs="Arial"/>
          <w:b/>
          <w:bCs/>
          <w:i/>
          <w:iCs/>
          <w:kern w:val="2"/>
          <w:sz w:val="16"/>
          <w:szCs w:val="16"/>
          <w:lang w:val="de-DE"/>
          <w14:ligatures w14:val="standardContextual"/>
        </w:rPr>
      </w:pPr>
    </w:p>
    <w:p w14:paraId="24A53104" w14:textId="77777777" w:rsidR="0086092E" w:rsidRPr="006E4204" w:rsidRDefault="0086092E" w:rsidP="0086092E">
      <w:pPr>
        <w:jc w:val="both"/>
        <w:rPr>
          <w:rFonts w:ascii="Helvetica" w:hAnsi="Helvetica" w:cs="Arial"/>
          <w:i/>
          <w:iCs/>
          <w:kern w:val="2"/>
          <w:sz w:val="16"/>
          <w:szCs w:val="16"/>
          <w:lang w:val="de-DE"/>
          <w14:ligatures w14:val="standardContextual"/>
        </w:rPr>
      </w:pPr>
    </w:p>
    <w:p w14:paraId="0F6E6272" w14:textId="38E918D4" w:rsidR="00A6496A" w:rsidRPr="000964E4" w:rsidRDefault="00A6496A" w:rsidP="00A6496A">
      <w:pPr>
        <w:jc w:val="both"/>
        <w:rPr>
          <w:rFonts w:ascii="Helvetica" w:hAnsi="Helvetica" w:cs="Arial"/>
          <w:i/>
          <w:iCs/>
          <w:kern w:val="2"/>
          <w:sz w:val="16"/>
          <w:szCs w:val="16"/>
          <w14:ligatures w14:val="standardContextual"/>
        </w:rPr>
      </w:pPr>
    </w:p>
    <w:sectPr w:rsidR="00A6496A" w:rsidRPr="000964E4" w:rsidSect="009A6790">
      <w:headerReference w:type="default" r:id="rId12"/>
      <w:footerReference w:type="even" r:id="rId13"/>
      <w:footerReference w:type="default" r:id="rId14"/>
      <w:footerReference w:type="first" r:id="rId15"/>
      <w:pgSz w:w="11900" w:h="16840"/>
      <w:pgMar w:top="201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E956" w14:textId="77777777" w:rsidR="00D1493C" w:rsidRDefault="00D1493C" w:rsidP="005329C0">
      <w:r>
        <w:separator/>
      </w:r>
    </w:p>
  </w:endnote>
  <w:endnote w:type="continuationSeparator" w:id="0">
    <w:p w14:paraId="067BAA31" w14:textId="77777777" w:rsidR="00D1493C" w:rsidRDefault="00D1493C" w:rsidP="0053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030A" w14:textId="6EE837F7" w:rsidR="00AA196B" w:rsidRDefault="00AA196B">
    <w:pPr>
      <w:pStyle w:val="Fuzeile"/>
    </w:pPr>
    <w:r>
      <w:rPr>
        <w:noProof/>
      </w:rPr>
      <mc:AlternateContent>
        <mc:Choice Requires="wps">
          <w:drawing>
            <wp:anchor distT="0" distB="0" distL="0" distR="0" simplePos="0" relativeHeight="251659264" behindDoc="0" locked="0" layoutInCell="1" allowOverlap="1" wp14:anchorId="5DB7FCD5" wp14:editId="1B5D2204">
              <wp:simplePos x="635" y="635"/>
              <wp:positionH relativeFrom="page">
                <wp:align>center</wp:align>
              </wp:positionH>
              <wp:positionV relativeFrom="page">
                <wp:align>bottom</wp:align>
              </wp:positionV>
              <wp:extent cx="815975" cy="345440"/>
              <wp:effectExtent l="0" t="0" r="3175" b="0"/>
              <wp:wrapNone/>
              <wp:docPr id="1552737057" name="Casella di testo 2"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4EDA92A1" w14:textId="32381A6F"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B7FCD5" id="_x0000_t202" coordsize="21600,21600" o:spt="202" path="m,l,21600r21600,l21600,xe">
              <v:stroke joinstyle="miter"/>
              <v:path gradientshapeok="t" o:connecttype="rect"/>
            </v:shapetype>
            <v:shape id="Casella di testo 2" o:spid="_x0000_s1027" type="#_x0000_t202" alt="C1 - Restricted" style="position:absolute;margin-left:0;margin-top:0;width:64.2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nxCwIAABUEAAAOAAAAZHJzL2Uyb0RvYy54bWysU01v2zAMvQ/YfxB0X+x0ydYacYqsRYYB&#10;RVsgHXpWZDk2IIkCpcTOfv0oxU62bqdhF5kmKX6897S47Y1mB4W+BVvy6STnTFkJVWt3Jf/+sv5w&#10;zZkPwlZCg1UlPyrPb5fv3y06V6graEBXChkVsb7oXMmbEFyRZV42ygg/AacsBWtAIwL94i6rUHRU&#10;3ejsKs8/ZR1g5RCk8p6896cgX6b6da1keKprrwLTJafZQjoxndt4ZsuFKHYoXNPKYQzxD1MY0Vpq&#10;ei51L4Jge2z/KGVaieChDhMJJoO6bqVKO9A20/zNNptGOJV2IXC8O8Pk/19Z+XjYuGdkof8CPREY&#10;AemcLzw54z59jSZ+aVJGcYLweIZN9YFJcl5P5zef55xJCn2czWezBGt2uezQh68KDItGyZFYSWCJ&#10;w4MP1JBSx5TYy8K61Toxo+1vDkqMnuwyYbRCv+2HsbdQHWkbhBPR3sl1Sz0fhA/PAolZWoDUGp7o&#10;qDV0JYfB4qwB/PE3f8wnwCnKWUdKKbklKXOmv1kiIopqNHA0tsmY3uTznOJ2b+6A9Delp+BkMsmL&#10;QY9mjWBeScer2IhCwkpqV/LtaN6Fk2TpHUi1WqUk0o8T4cFunIylI04RxJf+VaAbkA5E0SOMMhLF&#10;G8BPufGmd6t9INgTGxHTE5AD1KS9RNLwTqK4f/1PWZfXvPwJAAD//wMAUEsDBBQABgAIAAAAIQDV&#10;a0392gAAAAQBAAAPAAAAZHJzL2Rvd25yZXYueG1sTI/BasJAEIbvhb7DMoXe6saoRdJsRARPFkHt&#10;pbd1d0xSs7MhO9H49q69tJeB4f/55pt8MbhGXLALtScF41ECAsl4W1Op4OuwfpuDCKzJ6sYTKrhh&#10;gEXx/JTrzPor7fCy51JECIVMK6iY20zKYCp0Oox8ixSzk++c5rh2pbSdvka4a2SaJO/S6ZrihUq3&#10;uKrQnPe9UzDb8We/pcPke0hvP5t2ZSanjVHq9WVYfoBgHPivDA/9qA5FdDr6nmwQjYL4CP/OR5bO&#10;ZyCOETydgixy+V++uAMAAP//AwBQSwECLQAUAAYACAAAACEAtoM4kv4AAADhAQAAEwAAAAAAAAAA&#10;AAAAAAAAAAAAW0NvbnRlbnRfVHlwZXNdLnhtbFBLAQItABQABgAIAAAAIQA4/SH/1gAAAJQBAAAL&#10;AAAAAAAAAAAAAAAAAC8BAABfcmVscy8ucmVsc1BLAQItABQABgAIAAAAIQD+l7nxCwIAABUEAAAO&#10;AAAAAAAAAAAAAAAAAC4CAABkcnMvZTJvRG9jLnhtbFBLAQItABQABgAIAAAAIQDVa0392gAAAAQB&#10;AAAPAAAAAAAAAAAAAAAAAGUEAABkcnMvZG93bnJldi54bWxQSwUGAAAAAAQABADzAAAAbAUAAAAA&#10;" filled="f" stroked="f">
              <v:textbox style="mso-fit-shape-to-text:t" inset="0,0,0,15pt">
                <w:txbxContent>
                  <w:p w14:paraId="4EDA92A1" w14:textId="32381A6F"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F30E" w14:textId="072D2B9E" w:rsidR="000575E5" w:rsidRPr="000575E5" w:rsidRDefault="00AA196B" w:rsidP="001D4A4A">
    <w:pPr>
      <w:pStyle w:val="Fuzeile"/>
      <w:jc w:val="center"/>
    </w:pPr>
    <w:r>
      <w:rPr>
        <w:noProof/>
      </w:rPr>
      <mc:AlternateContent>
        <mc:Choice Requires="wps">
          <w:drawing>
            <wp:anchor distT="0" distB="0" distL="0" distR="0" simplePos="0" relativeHeight="251660288" behindDoc="0" locked="0" layoutInCell="1" allowOverlap="1" wp14:anchorId="6AEEF1EF" wp14:editId="724CDF7E">
              <wp:simplePos x="723900" y="9391650"/>
              <wp:positionH relativeFrom="page">
                <wp:align>center</wp:align>
              </wp:positionH>
              <wp:positionV relativeFrom="page">
                <wp:align>bottom</wp:align>
              </wp:positionV>
              <wp:extent cx="815975" cy="345440"/>
              <wp:effectExtent l="0" t="0" r="3175" b="0"/>
              <wp:wrapNone/>
              <wp:docPr id="1722643362" name="Casella di testo 3"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24ECF556" w14:textId="318CB9D0"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EEF1EF" id="_x0000_t202" coordsize="21600,21600" o:spt="202" path="m,l,21600r21600,l21600,xe">
              <v:stroke joinstyle="miter"/>
              <v:path gradientshapeok="t" o:connecttype="rect"/>
            </v:shapetype>
            <v:shape id="Casella di testo 3" o:spid="_x0000_s1028" type="#_x0000_t202" alt="C1 - Restricted" style="position:absolute;left:0;text-align:left;margin-left:0;margin-top:0;width:64.2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V3DgIAABwEAAAOAAAAZHJzL2Uyb0RvYy54bWysU01v2zAMvQ/YfxB0X+x0ydYacYqsRYYB&#10;QVsgHXpWZCk2YIkCpcTOfv0oJU7abqdhF5kmKX689zS77U3L9gp9A7bk41HOmbISqsZuS/7zefnp&#10;mjMfhK1EC1aV/KA8v51//DDrXKGuoIa2UsioiPVF50peh+CKLPOyVkb4EThlKagBjQj0i9usQtFR&#10;ddNmV3n+JesAK4cglffkvT8G+TzV11rJ8Ki1V4G1JafZQjoxnZt4ZvOZKLYoXN3I0xjiH6YworHU&#10;9FzqXgTBdtj8Uco0EsGDDiMJJgOtG6nSDrTNOH+3zboWTqVdCBzvzjD5/1dWPuzX7glZ6L9BTwRG&#10;QDrnC0/OuE+v0cQvTcooThAezrCpPjBJzuvx9ObrlDNJoc+T6WSSYM0ulx368F2BYdEoORIrCSyx&#10;X/lADSl1SIm9LCybtk3MtPaNgxKjJ7tMGK3Qb3rWVK+m30B1oKUQjnx7J5cNtV4JH54EEsG0B4k2&#10;PNKhW+hKDieLsxrw19/8MZ9wpyhnHQmm5JYUzVn7wxIfUVuDgYOxScb4Jp/mFLc7cwckwzG9CCeT&#10;SV4M7WBqBPNCcl7ERhQSVlK7km8G8y4clUvPQarFIiWRjJwIK7t2MpaOcEUsn/sXge4EeCCmHmBQ&#10;kyje4X7MjTe9W+wCoZ9IidAegTwhThJMXJ2eS9T46/+UdXnU898AAAD//wMAUEsDBBQABgAIAAAA&#10;IQDVa0392gAAAAQBAAAPAAAAZHJzL2Rvd25yZXYueG1sTI/BasJAEIbvhb7DMoXe6saoRdJsRARP&#10;FkHtpbd1d0xSs7MhO9H49q69tJeB4f/55pt8MbhGXLALtScF41ECAsl4W1Op4OuwfpuDCKzJ6sYT&#10;KrhhgEXx/JTrzPor7fCy51JECIVMK6iY20zKYCp0Oox8ixSzk++c5rh2pbSdvka4a2SaJO/S6Zri&#10;hUq3uKrQnPe9UzDb8We/pcPke0hvP5t2ZSanjVHq9WVYfoBgHPivDA/9qA5FdDr6nmwQjYL4CP/O&#10;R5bOZyCOETydgixy+V++uAMAAP//AwBQSwECLQAUAAYACAAAACEAtoM4kv4AAADhAQAAEwAAAAAA&#10;AAAAAAAAAAAAAAAAW0NvbnRlbnRfVHlwZXNdLnhtbFBLAQItABQABgAIAAAAIQA4/SH/1gAAAJQB&#10;AAALAAAAAAAAAAAAAAAAAC8BAABfcmVscy8ucmVsc1BLAQItABQABgAIAAAAIQB35nV3DgIAABwE&#10;AAAOAAAAAAAAAAAAAAAAAC4CAABkcnMvZTJvRG9jLnhtbFBLAQItABQABgAIAAAAIQDVa0392gAA&#10;AAQBAAAPAAAAAAAAAAAAAAAAAGgEAABkcnMvZG93bnJldi54bWxQSwUGAAAAAAQABADzAAAAbwUA&#10;AAAA&#10;" filled="f" stroked="f">
              <v:textbox style="mso-fit-shape-to-text:t" inset="0,0,0,15pt">
                <w:txbxContent>
                  <w:p w14:paraId="24ECF556" w14:textId="318CB9D0"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r w:rsidR="000575E5">
      <w:rPr>
        <w:noProof/>
      </w:rPr>
      <w:drawing>
        <wp:inline distT="0" distB="0" distL="0" distR="0" wp14:anchorId="6F2BA49E" wp14:editId="785730D0">
          <wp:extent cx="4718215" cy="851535"/>
          <wp:effectExtent l="0" t="0" r="6350" b="0"/>
          <wp:docPr id="539097307" name="Immagine 1" descr="Immagine che contiene testo,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19385" name="Immagine 1" descr="Immagine che contiene testo, Carattere&#10;&#10;Il contenuto generato dall'IA potrebbe non essere corretto."/>
                  <pic:cNvPicPr/>
                </pic:nvPicPr>
                <pic:blipFill rotWithShape="1">
                  <a:blip r:embed="rId1">
                    <a:extLst>
                      <a:ext uri="{28A0092B-C50C-407E-A947-70E740481C1C}">
                        <a14:useLocalDpi xmlns:a14="http://schemas.microsoft.com/office/drawing/2010/main" val="0"/>
                      </a:ext>
                    </a:extLst>
                  </a:blip>
                  <a:srcRect l="22859"/>
                  <a:stretch>
                    <a:fillRect/>
                  </a:stretch>
                </pic:blipFill>
                <pic:spPr bwMode="auto">
                  <a:xfrm>
                    <a:off x="0" y="0"/>
                    <a:ext cx="4718215" cy="85153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4816" w14:textId="348ADF01" w:rsidR="00AA196B" w:rsidRDefault="00AA196B">
    <w:pPr>
      <w:pStyle w:val="Fuzeile"/>
    </w:pPr>
    <w:r>
      <w:rPr>
        <w:noProof/>
      </w:rPr>
      <mc:AlternateContent>
        <mc:Choice Requires="wps">
          <w:drawing>
            <wp:anchor distT="0" distB="0" distL="0" distR="0" simplePos="0" relativeHeight="251658240" behindDoc="0" locked="0" layoutInCell="1" allowOverlap="1" wp14:anchorId="4E99FE8E" wp14:editId="1DD92C00">
              <wp:simplePos x="635" y="635"/>
              <wp:positionH relativeFrom="page">
                <wp:align>center</wp:align>
              </wp:positionH>
              <wp:positionV relativeFrom="page">
                <wp:align>bottom</wp:align>
              </wp:positionV>
              <wp:extent cx="815975" cy="345440"/>
              <wp:effectExtent l="0" t="0" r="3175" b="0"/>
              <wp:wrapNone/>
              <wp:docPr id="1529672784" name="Casella di testo 1"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79107F0B" w14:textId="08E6AF6D"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99FE8E" id="_x0000_t202" coordsize="21600,21600" o:spt="202" path="m,l,21600r21600,l21600,xe">
              <v:stroke joinstyle="miter"/>
              <v:path gradientshapeok="t" o:connecttype="rect"/>
            </v:shapetype>
            <v:shape id="Casella di testo 1" o:spid="_x0000_s1029" type="#_x0000_t202" alt="C1 - Restricted" style="position:absolute;margin-left:0;margin-top:0;width:64.2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6IxEAIAABwEAAAOAAAAZHJzL2Uyb0RvYy54bWysU02P2jAQvVfqf7B8LwkU2t2IsKK7oqqE&#10;dldiqz0bxyaRYo81NiT013dsCLTbnqpenMnMeD7ee57f9aZlB4W+AVvy8SjnTFkJVWN3Jf/+svpw&#10;w5kPwlaiBatKflSe3y3ev5t3rlATqKGtFDIqYn3RuZLXIbgiy7yslRF+BE5ZCmpAIwL94i6rUHRU&#10;3bTZJM8/ZR1g5RCk8p68D6cgX6T6WisZnrT2KrC25DRbSCemcxvPbDEXxQ6Fqxt5HkP8wxRGNJaa&#10;Xko9iCDYHps/SplGInjQYSTBZKB1I1XagbYZ52+22dTCqbQLgePdBSb//8rKx8PGPSML/RfoicAI&#10;SOd84ckZ9+k1mvilSRnFCcLjBTbVBybJeTOe3X6ecSYp9HE6m04TrNn1skMfviowLBolR2IlgSUO&#10;ax+oIaUOKbGXhVXTtomZ1v7moMToya4TRiv02541Vcknw/RbqI60FMKJb+/kqqHWa+HDs0AimPYg&#10;0YYnOnQLXcnhbHFWA/74mz/mE+4U5awjwZTckqI5a79Z4iNqazBwMLbJGN/ms5zidm/ugWQ4phfh&#10;ZDLJi6EdTI1gXknOy9iIQsJKalfy7WDeh5Ny6TlItVymJJKRE2FtN07G0hGuiOVL/yrQnQEPxNQj&#10;DGoSxRvcT7nxpnfLfSD0EykR2hOQZ8RJgomr83OJGv/1P2VdH/XiJwAAAP//AwBQSwMEFAAGAAgA&#10;AAAhANVrTf3aAAAABAEAAA8AAABkcnMvZG93bnJldi54bWxMj8FqwkAQhu+FvsMyhd7qxqhF0mxE&#10;BE8WQe2lt3V3TFKzsyE70fj2rr20l4Hh//nmm3wxuEZcsAu1JwXjUQICyXhbU6ng67B+m4MIrMnq&#10;xhMquGGARfH8lOvM+ivt8LLnUkQIhUwrqJjbTMpgKnQ6jHyLFLOT75zmuHaltJ2+RrhrZJok79Lp&#10;muKFSre4qtCc971TMNvxZ7+lw+R7SG8/m3ZlJqeNUer1ZVh+gGAc+K8MD/2oDkV0OvqebBCNgvgI&#10;/85Hls5nII4RPJ2CLHL5X764AwAA//8DAFBLAQItABQABgAIAAAAIQC2gziS/gAAAOEBAAATAAAA&#10;AAAAAAAAAAAAAAAAAABbQ29udGVudF9UeXBlc10ueG1sUEsBAi0AFAAGAAgAAAAhADj9If/WAAAA&#10;lAEAAAsAAAAAAAAAAAAAAAAALwEAAF9yZWxzLy5yZWxzUEsBAi0AFAAGAAgAAAAhAMAnojEQAgAA&#10;HAQAAA4AAAAAAAAAAAAAAAAALgIAAGRycy9lMm9Eb2MueG1sUEsBAi0AFAAGAAgAAAAhANVrTf3a&#10;AAAABAEAAA8AAAAAAAAAAAAAAAAAagQAAGRycy9kb3ducmV2LnhtbFBLBQYAAAAABAAEAPMAAABx&#10;BQAAAAA=&#10;" filled="f" stroked="f">
              <v:textbox style="mso-fit-shape-to-text:t" inset="0,0,0,15pt">
                <w:txbxContent>
                  <w:p w14:paraId="79107F0B" w14:textId="08E6AF6D"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3BA42" w14:textId="77777777" w:rsidR="00D1493C" w:rsidRDefault="00D1493C" w:rsidP="005329C0">
      <w:r>
        <w:separator/>
      </w:r>
    </w:p>
  </w:footnote>
  <w:footnote w:type="continuationSeparator" w:id="0">
    <w:p w14:paraId="5A6486C3" w14:textId="77777777" w:rsidR="00D1493C" w:rsidRDefault="00D1493C" w:rsidP="0053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9DD6" w14:textId="11D8CD82" w:rsidR="005329C0" w:rsidRDefault="00385916">
    <w:pPr>
      <w:pStyle w:val="Kopfzeile"/>
    </w:pPr>
    <w:r>
      <w:rPr>
        <w:noProof/>
      </w:rPr>
      <mc:AlternateContent>
        <mc:Choice Requires="wps">
          <w:drawing>
            <wp:anchor distT="0" distB="0" distL="114300" distR="114300" simplePos="0" relativeHeight="251662336" behindDoc="0" locked="0" layoutInCell="1" allowOverlap="1" wp14:anchorId="4550BB2F" wp14:editId="5F9CEB4A">
              <wp:simplePos x="0" y="0"/>
              <wp:positionH relativeFrom="margin">
                <wp:posOffset>4251960</wp:posOffset>
              </wp:positionH>
              <wp:positionV relativeFrom="page">
                <wp:posOffset>57150</wp:posOffset>
              </wp:positionV>
              <wp:extent cx="1962150" cy="1080000"/>
              <wp:effectExtent l="0" t="0" r="0" b="63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108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C2FD8" w14:textId="77777777" w:rsidR="00385916" w:rsidRPr="003349EC" w:rsidRDefault="00385916" w:rsidP="00385916">
                          <w:pPr>
                            <w:rPr>
                              <w:rFonts w:ascii="Arial" w:hAnsi="Arial" w:cs="Arial"/>
                              <w:caps/>
                              <w:color w:val="76777B"/>
                              <w:sz w:val="40"/>
                              <w:szCs w:val="21"/>
                            </w:rPr>
                          </w:pPr>
                          <w:r w:rsidRPr="003349EC">
                            <w:rPr>
                              <w:rFonts w:ascii="Arial" w:hAnsi="Arial" w:cs="Arial"/>
                              <w:caps/>
                              <w:sz w:val="28"/>
                              <w:szCs w:val="21"/>
                            </w:rPr>
                            <w:t>Presse-Mitteilung</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50BB2F" id="_x0000_t202" coordsize="21600,21600" o:spt="202" path="m,l,21600r21600,l21600,xe">
              <v:stroke joinstyle="miter"/>
              <v:path gradientshapeok="t" o:connecttype="rect"/>
            </v:shapetype>
            <v:shape id="Text Box 2" o:spid="_x0000_s1026" type="#_x0000_t202" style="position:absolute;margin-left:334.8pt;margin-top:4.5pt;width:154.5pt;height:85.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cn2wEAAJsDAAAOAAAAZHJzL2Uyb0RvYy54bWysU8Fu1DAQvSPxD5bvbJJFVCXabFVaFSEV&#10;qFT6AbOOk1gkHjP2brJ8PWNns6VwQ+RgjT32m/feTDZX09CLgyZv0FayWOVSaKuwNrat5NO3uzeX&#10;UvgAtoYera7kUXt5tX39ajO6Uq+xw77WJBjE+nJ0lexCcGWWedXpAfwKnbacbJAGCLylNqsJRkYf&#10;+myd5xfZiFQ7QqW959PbOSm3Cb9ptApfm8brIPpKMreQVkrrLq7ZdgNlS+A6o0404B9YDGAsFz1D&#10;3UIAsSfzF9RgFKHHJqwUDhk2jVE6aWA1Rf6HmscOnE5a2Bzvzjb5/wervhwe3QOJMH3AiRuYRHh3&#10;j+q7FxZvOrCtvibCsdNQc+EiWpaNzpenp9FqX/oIshs/Y81Nhn3ABDQ1NERXWKdgdG7A8Wy6noJQ&#10;seT7i3XxjlOKc0V+mfOXakC5PHfkw0eNg4hBJYm7muDhcO9DpAPlciVWs3hn+j51trcvDvhiPEn0&#10;I+OZe5h2kzB1Jd/GulHNDusj6yGc54Xnm4MO6acUI89KJf2PPZCWov9k2ZM4WEtAS7BbArCKn1ZS&#10;BZJi3tyEeQT3jkzbMfbsu8Vrdq4xSdMzjxNhnoAk9TStccR+36dbz//U9hcAAAD//wMAUEsDBBQA&#10;BgAIAAAAIQCOZG2k3QAAAAkBAAAPAAAAZHJzL2Rvd25yZXYueG1sTI/BTsMwEETvSPyDtUhcEHXK&#10;IW1CNlUpopw4pPABbrxNosbrKHbbwNeznOhxNKOZN8Vqcr060xg6zwjzWQKKuPa24wbh6/PtcQkq&#10;RMPW9J4J4ZsCrMrbm8Lk1l+4ovMuNkpKOOQGoY1xyLUOdUvOhJkfiMU7+NGZKHJstB3NRcpdr5+S&#10;JNXOdCwLrRlo01J93J0cAq0r//NxDFtXvbxutoeO6UG/I97fTetnUJGm+B+GP3xBh1KY9v7ENqge&#10;IU2zVKIImVwSP1ssRe8luMjmoMtCXz8ofwEAAP//AwBQSwECLQAUAAYACAAAACEAtoM4kv4AAADh&#10;AQAAEwAAAAAAAAAAAAAAAAAAAAAAW0NvbnRlbnRfVHlwZXNdLnhtbFBLAQItABQABgAIAAAAIQA4&#10;/SH/1gAAAJQBAAALAAAAAAAAAAAAAAAAAC8BAABfcmVscy8ucmVsc1BLAQItABQABgAIAAAAIQDS&#10;kfcn2wEAAJsDAAAOAAAAAAAAAAAAAAAAAC4CAABkcnMvZTJvRG9jLnhtbFBLAQItABQABgAIAAAA&#10;IQCOZG2k3QAAAAkBAAAPAAAAAAAAAAAAAAAAADUEAABkcnMvZG93bnJldi54bWxQSwUGAAAAAAQA&#10;BADzAAAAPwUAAAAA&#10;" filled="f" stroked="f">
              <v:textbox inset="0,0,0,0">
                <w:txbxContent>
                  <w:p w14:paraId="598C2FD8" w14:textId="77777777" w:rsidR="00385916" w:rsidRPr="003349EC" w:rsidRDefault="00385916" w:rsidP="00385916">
                    <w:pPr>
                      <w:rPr>
                        <w:rFonts w:ascii="Arial" w:hAnsi="Arial" w:cs="Arial"/>
                        <w:caps/>
                        <w:color w:val="76777B"/>
                        <w:sz w:val="40"/>
                        <w:szCs w:val="21"/>
                      </w:rPr>
                    </w:pPr>
                    <w:r w:rsidRPr="003349EC">
                      <w:rPr>
                        <w:rFonts w:ascii="Arial" w:hAnsi="Arial" w:cs="Arial"/>
                        <w:caps/>
                        <w:sz w:val="28"/>
                        <w:szCs w:val="21"/>
                      </w:rPr>
                      <w:t>Presse-Mitteilung</w:t>
                    </w:r>
                  </w:p>
                </w:txbxContent>
              </v:textbox>
              <w10:wrap anchorx="margin" anchory="page"/>
            </v:shape>
          </w:pict>
        </mc:Fallback>
      </mc:AlternateContent>
    </w:r>
    <w:r w:rsidR="000575E5">
      <w:rPr>
        <w:noProof/>
      </w:rPr>
      <w:drawing>
        <wp:inline distT="0" distB="0" distL="0" distR="0" wp14:anchorId="6E8611DE" wp14:editId="286868B6">
          <wp:extent cx="2849218" cy="301132"/>
          <wp:effectExtent l="0" t="0" r="0" b="3810"/>
          <wp:docPr id="137899731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97312" name="Immagine 1378997312"/>
                  <pic:cNvPicPr/>
                </pic:nvPicPr>
                <pic:blipFill>
                  <a:blip r:embed="rId1">
                    <a:extLst>
                      <a:ext uri="{28A0092B-C50C-407E-A947-70E740481C1C}">
                        <a14:useLocalDpi xmlns:a14="http://schemas.microsoft.com/office/drawing/2010/main" val="0"/>
                      </a:ext>
                    </a:extLst>
                  </a:blip>
                  <a:stretch>
                    <a:fillRect/>
                  </a:stretch>
                </pic:blipFill>
                <pic:spPr>
                  <a:xfrm>
                    <a:off x="0" y="0"/>
                    <a:ext cx="3414972" cy="360926"/>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7878"/>
    <w:multiLevelType w:val="hybridMultilevel"/>
    <w:tmpl w:val="DAE62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D63A96"/>
    <w:multiLevelType w:val="hybridMultilevel"/>
    <w:tmpl w:val="A15A741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 w15:restartNumberingAfterBreak="0">
    <w:nsid w:val="35C21301"/>
    <w:multiLevelType w:val="hybridMultilevel"/>
    <w:tmpl w:val="61185110"/>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num w:numId="1" w16cid:durableId="1486508223">
    <w:abstractNumId w:val="1"/>
  </w:num>
  <w:num w:numId="2" w16cid:durableId="1230653392">
    <w:abstractNumId w:val="2"/>
  </w:num>
  <w:num w:numId="3" w16cid:durableId="1615163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3D"/>
    <w:rsid w:val="0000357F"/>
    <w:rsid w:val="000213C4"/>
    <w:rsid w:val="00040CCF"/>
    <w:rsid w:val="00041AD4"/>
    <w:rsid w:val="000575E5"/>
    <w:rsid w:val="000607E5"/>
    <w:rsid w:val="000730F7"/>
    <w:rsid w:val="00073859"/>
    <w:rsid w:val="000867B0"/>
    <w:rsid w:val="000964E4"/>
    <w:rsid w:val="000A4ED3"/>
    <w:rsid w:val="000D6BFD"/>
    <w:rsid w:val="000E264E"/>
    <w:rsid w:val="000E6C1B"/>
    <w:rsid w:val="000F6828"/>
    <w:rsid w:val="00131C14"/>
    <w:rsid w:val="00137D9D"/>
    <w:rsid w:val="00151158"/>
    <w:rsid w:val="001518BD"/>
    <w:rsid w:val="001564FB"/>
    <w:rsid w:val="00162199"/>
    <w:rsid w:val="00174702"/>
    <w:rsid w:val="00175273"/>
    <w:rsid w:val="00186223"/>
    <w:rsid w:val="001A3077"/>
    <w:rsid w:val="001D34D5"/>
    <w:rsid w:val="001D4A4A"/>
    <w:rsid w:val="001E1FE9"/>
    <w:rsid w:val="002026FB"/>
    <w:rsid w:val="00224566"/>
    <w:rsid w:val="00225EFC"/>
    <w:rsid w:val="00231B99"/>
    <w:rsid w:val="0024473C"/>
    <w:rsid w:val="00293BB9"/>
    <w:rsid w:val="00297185"/>
    <w:rsid w:val="002D7ACF"/>
    <w:rsid w:val="002E63AB"/>
    <w:rsid w:val="002F0185"/>
    <w:rsid w:val="002F4C94"/>
    <w:rsid w:val="00312688"/>
    <w:rsid w:val="00313149"/>
    <w:rsid w:val="00340BA1"/>
    <w:rsid w:val="00350DC3"/>
    <w:rsid w:val="00385916"/>
    <w:rsid w:val="00391A7B"/>
    <w:rsid w:val="003C2815"/>
    <w:rsid w:val="003C5704"/>
    <w:rsid w:val="003D4B70"/>
    <w:rsid w:val="003E7D0B"/>
    <w:rsid w:val="003F0A57"/>
    <w:rsid w:val="00407DAB"/>
    <w:rsid w:val="004105B2"/>
    <w:rsid w:val="004116CF"/>
    <w:rsid w:val="00416010"/>
    <w:rsid w:val="00420EEA"/>
    <w:rsid w:val="00456A35"/>
    <w:rsid w:val="0047116A"/>
    <w:rsid w:val="004803D6"/>
    <w:rsid w:val="00483C30"/>
    <w:rsid w:val="00497844"/>
    <w:rsid w:val="004B7F1C"/>
    <w:rsid w:val="004C20B1"/>
    <w:rsid w:val="004F709A"/>
    <w:rsid w:val="004F76F4"/>
    <w:rsid w:val="0052291E"/>
    <w:rsid w:val="0052494A"/>
    <w:rsid w:val="00530D80"/>
    <w:rsid w:val="005329C0"/>
    <w:rsid w:val="0054517C"/>
    <w:rsid w:val="0054664F"/>
    <w:rsid w:val="00553904"/>
    <w:rsid w:val="00586E5E"/>
    <w:rsid w:val="0059537C"/>
    <w:rsid w:val="005A7E2D"/>
    <w:rsid w:val="005B5687"/>
    <w:rsid w:val="005D2F5E"/>
    <w:rsid w:val="005D686A"/>
    <w:rsid w:val="005D6BB7"/>
    <w:rsid w:val="006226AE"/>
    <w:rsid w:val="006338F1"/>
    <w:rsid w:val="00635B3B"/>
    <w:rsid w:val="00646B8A"/>
    <w:rsid w:val="00667EA4"/>
    <w:rsid w:val="00670F57"/>
    <w:rsid w:val="006768C0"/>
    <w:rsid w:val="006936A8"/>
    <w:rsid w:val="00693CD2"/>
    <w:rsid w:val="006A0CB6"/>
    <w:rsid w:val="006A15A6"/>
    <w:rsid w:val="006C3D0D"/>
    <w:rsid w:val="006D5B64"/>
    <w:rsid w:val="006E673D"/>
    <w:rsid w:val="006F6333"/>
    <w:rsid w:val="00703C3D"/>
    <w:rsid w:val="0071681F"/>
    <w:rsid w:val="0072534D"/>
    <w:rsid w:val="0072649E"/>
    <w:rsid w:val="0072750F"/>
    <w:rsid w:val="00731F69"/>
    <w:rsid w:val="00733B9D"/>
    <w:rsid w:val="0075222E"/>
    <w:rsid w:val="0076043B"/>
    <w:rsid w:val="0076248C"/>
    <w:rsid w:val="00785A5C"/>
    <w:rsid w:val="00791608"/>
    <w:rsid w:val="007A0603"/>
    <w:rsid w:val="007B2013"/>
    <w:rsid w:val="007B29CD"/>
    <w:rsid w:val="007B2F65"/>
    <w:rsid w:val="007D204D"/>
    <w:rsid w:val="007D41D1"/>
    <w:rsid w:val="00802314"/>
    <w:rsid w:val="00813434"/>
    <w:rsid w:val="00821CAB"/>
    <w:rsid w:val="0082234E"/>
    <w:rsid w:val="00823819"/>
    <w:rsid w:val="0082509D"/>
    <w:rsid w:val="0086092E"/>
    <w:rsid w:val="00892C8B"/>
    <w:rsid w:val="008A0842"/>
    <w:rsid w:val="008A7E7E"/>
    <w:rsid w:val="008C413D"/>
    <w:rsid w:val="008C787F"/>
    <w:rsid w:val="008D12E8"/>
    <w:rsid w:val="008D24D4"/>
    <w:rsid w:val="008D4009"/>
    <w:rsid w:val="008F0B15"/>
    <w:rsid w:val="0093148A"/>
    <w:rsid w:val="009334CD"/>
    <w:rsid w:val="00953ADC"/>
    <w:rsid w:val="009749C0"/>
    <w:rsid w:val="0098545E"/>
    <w:rsid w:val="009A6790"/>
    <w:rsid w:val="009B5B8C"/>
    <w:rsid w:val="009C6B44"/>
    <w:rsid w:val="009D55C6"/>
    <w:rsid w:val="009E6B83"/>
    <w:rsid w:val="009F5E89"/>
    <w:rsid w:val="00A00354"/>
    <w:rsid w:val="00A0116A"/>
    <w:rsid w:val="00A06CCB"/>
    <w:rsid w:val="00A173BC"/>
    <w:rsid w:val="00A23A46"/>
    <w:rsid w:val="00A31776"/>
    <w:rsid w:val="00A32F32"/>
    <w:rsid w:val="00A51D68"/>
    <w:rsid w:val="00A52579"/>
    <w:rsid w:val="00A6496A"/>
    <w:rsid w:val="00AA196B"/>
    <w:rsid w:val="00AB4110"/>
    <w:rsid w:val="00AC1775"/>
    <w:rsid w:val="00AD31F4"/>
    <w:rsid w:val="00AE336B"/>
    <w:rsid w:val="00AE4B3B"/>
    <w:rsid w:val="00AF4E24"/>
    <w:rsid w:val="00B05D40"/>
    <w:rsid w:val="00B06C66"/>
    <w:rsid w:val="00B154B3"/>
    <w:rsid w:val="00B33E43"/>
    <w:rsid w:val="00B37D6A"/>
    <w:rsid w:val="00B911EA"/>
    <w:rsid w:val="00BA33FB"/>
    <w:rsid w:val="00BE2F9D"/>
    <w:rsid w:val="00C031AC"/>
    <w:rsid w:val="00C1084F"/>
    <w:rsid w:val="00C166B2"/>
    <w:rsid w:val="00C16F75"/>
    <w:rsid w:val="00C32DEF"/>
    <w:rsid w:val="00C360CE"/>
    <w:rsid w:val="00C52ED1"/>
    <w:rsid w:val="00C70DCB"/>
    <w:rsid w:val="00C81BE4"/>
    <w:rsid w:val="00C83D37"/>
    <w:rsid w:val="00C92D2F"/>
    <w:rsid w:val="00C9351C"/>
    <w:rsid w:val="00C937AA"/>
    <w:rsid w:val="00C95E84"/>
    <w:rsid w:val="00CA7972"/>
    <w:rsid w:val="00CA7FED"/>
    <w:rsid w:val="00CB7B7A"/>
    <w:rsid w:val="00CE101F"/>
    <w:rsid w:val="00CE11CB"/>
    <w:rsid w:val="00CF17E3"/>
    <w:rsid w:val="00D06C49"/>
    <w:rsid w:val="00D104DA"/>
    <w:rsid w:val="00D1493C"/>
    <w:rsid w:val="00D16FF6"/>
    <w:rsid w:val="00D33DE0"/>
    <w:rsid w:val="00D34892"/>
    <w:rsid w:val="00D4407D"/>
    <w:rsid w:val="00D5247F"/>
    <w:rsid w:val="00D56C0F"/>
    <w:rsid w:val="00D77F30"/>
    <w:rsid w:val="00D83446"/>
    <w:rsid w:val="00D8515A"/>
    <w:rsid w:val="00D9360F"/>
    <w:rsid w:val="00DB3473"/>
    <w:rsid w:val="00DF514B"/>
    <w:rsid w:val="00E31AB8"/>
    <w:rsid w:val="00E51B4D"/>
    <w:rsid w:val="00E52415"/>
    <w:rsid w:val="00E8138F"/>
    <w:rsid w:val="00EB7E81"/>
    <w:rsid w:val="00EC3C00"/>
    <w:rsid w:val="00EC5B90"/>
    <w:rsid w:val="00ED3400"/>
    <w:rsid w:val="00ED63C0"/>
    <w:rsid w:val="00EE14FA"/>
    <w:rsid w:val="00EE20EB"/>
    <w:rsid w:val="00EF3434"/>
    <w:rsid w:val="00EF7A7F"/>
    <w:rsid w:val="00EF7C98"/>
    <w:rsid w:val="00F06E15"/>
    <w:rsid w:val="00F15ECC"/>
    <w:rsid w:val="00F54FE4"/>
    <w:rsid w:val="00F5677F"/>
    <w:rsid w:val="00F75DEB"/>
    <w:rsid w:val="00FA0655"/>
    <w:rsid w:val="00FD1184"/>
    <w:rsid w:val="00FD1E95"/>
    <w:rsid w:val="00FD367B"/>
    <w:rsid w:val="00FD4D25"/>
  </w:rsids>
  <m:mathPr>
    <m:mathFont m:val="Cambria Math"/>
    <m:brkBin m:val="before"/>
    <m:brkBinSub m:val="--"/>
    <m:smallFrac m:val="0"/>
    <m:dispDef/>
    <m:lMargin m:val="0"/>
    <m:rMargin m:val="0"/>
    <m:defJc m:val="centerGroup"/>
    <m:wrapIndent m:val="1440"/>
    <m:intLim m:val="subSup"/>
    <m:naryLim m:val="undOvr"/>
  </m:mathPr>
  <w:themeFontLang w:val="it-I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CD535"/>
  <w15:chartTrackingRefBased/>
  <w15:docId w15:val="{3DB37B55-D54E-7044-8C2E-8CEA6E6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0DC3"/>
    <w:pPr>
      <w:spacing w:after="0" w:line="240" w:lineRule="auto"/>
    </w:pPr>
    <w:rPr>
      <w:rFonts w:ascii="Times New Roman" w:eastAsia="Times New Roman" w:hAnsi="Times New Roman" w:cs="Times New Roman"/>
      <w:sz w:val="24"/>
      <w:szCs w:val="24"/>
      <w:lang w:eastAsia="it-IT"/>
    </w:rPr>
  </w:style>
  <w:style w:type="paragraph" w:styleId="berschrift1">
    <w:name w:val="heading 1"/>
    <w:basedOn w:val="Standard"/>
    <w:next w:val="Standard"/>
    <w:link w:val="berschrift1Zchn"/>
    <w:uiPriority w:val="9"/>
    <w:qFormat/>
    <w:rsid w:val="00186223"/>
    <w:pPr>
      <w:pBdr>
        <w:top w:val="single" w:sz="8" w:space="0" w:color="E97132" w:themeColor="accent2"/>
        <w:left w:val="single" w:sz="8" w:space="0" w:color="E97132" w:themeColor="accent2"/>
        <w:bottom w:val="single" w:sz="8" w:space="0" w:color="E97132" w:themeColor="accent2"/>
        <w:right w:val="single" w:sz="8" w:space="0" w:color="E97132" w:themeColor="accent2"/>
      </w:pBdr>
      <w:shd w:val="clear" w:color="auto" w:fill="FAE2D5" w:themeFill="accent2" w:themeFillTint="33"/>
      <w:spacing w:before="480" w:after="100" w:line="269" w:lineRule="auto"/>
      <w:contextualSpacing/>
      <w:outlineLvl w:val="0"/>
    </w:pPr>
    <w:rPr>
      <w:rFonts w:asciiTheme="majorHAnsi" w:eastAsiaTheme="majorEastAsia" w:hAnsiTheme="majorHAnsi" w:cstheme="majorBidi"/>
      <w:b/>
      <w:bCs/>
      <w:i/>
      <w:iCs/>
      <w:color w:val="7F340D" w:themeColor="accent2" w:themeShade="7F"/>
      <w:sz w:val="22"/>
      <w:szCs w:val="22"/>
      <w:lang w:eastAsia="en-US"/>
    </w:rPr>
  </w:style>
  <w:style w:type="paragraph" w:styleId="berschrift2">
    <w:name w:val="heading 2"/>
    <w:basedOn w:val="Standard"/>
    <w:next w:val="Standard"/>
    <w:link w:val="berschrift2Zchn"/>
    <w:uiPriority w:val="9"/>
    <w:unhideWhenUsed/>
    <w:qFormat/>
    <w:rsid w:val="00186223"/>
    <w:pPr>
      <w:pBdr>
        <w:top w:val="single" w:sz="4" w:space="0" w:color="E97132" w:themeColor="accent2"/>
        <w:left w:val="single" w:sz="48" w:space="2" w:color="E97132" w:themeColor="accent2"/>
        <w:bottom w:val="single" w:sz="4" w:space="0" w:color="E97132" w:themeColor="accent2"/>
        <w:right w:val="single" w:sz="4" w:space="4" w:color="E97132" w:themeColor="accent2"/>
      </w:pBdr>
      <w:spacing w:before="200" w:after="100" w:line="269" w:lineRule="auto"/>
      <w:ind w:left="144"/>
      <w:contextualSpacing/>
      <w:outlineLvl w:val="1"/>
    </w:pPr>
    <w:rPr>
      <w:rFonts w:asciiTheme="majorHAnsi" w:eastAsiaTheme="majorEastAsia" w:hAnsiTheme="majorHAnsi" w:cstheme="majorBidi"/>
      <w:b/>
      <w:bCs/>
      <w:i/>
      <w:iCs/>
      <w:color w:val="BF4E14" w:themeColor="accent2" w:themeShade="BF"/>
      <w:sz w:val="22"/>
      <w:szCs w:val="22"/>
      <w:lang w:eastAsia="en-US"/>
    </w:rPr>
  </w:style>
  <w:style w:type="paragraph" w:styleId="berschrift3">
    <w:name w:val="heading 3"/>
    <w:basedOn w:val="Standard"/>
    <w:next w:val="Standard"/>
    <w:link w:val="berschrift3Zchn"/>
    <w:uiPriority w:val="9"/>
    <w:unhideWhenUsed/>
    <w:qFormat/>
    <w:rsid w:val="00186223"/>
    <w:pPr>
      <w:pBdr>
        <w:left w:val="single" w:sz="48" w:space="2" w:color="E97132" w:themeColor="accent2"/>
        <w:bottom w:val="single" w:sz="4" w:space="0" w:color="E97132" w:themeColor="accent2"/>
      </w:pBdr>
      <w:spacing w:before="200" w:after="100"/>
      <w:ind w:left="144"/>
      <w:contextualSpacing/>
      <w:outlineLvl w:val="2"/>
    </w:pPr>
    <w:rPr>
      <w:rFonts w:asciiTheme="majorHAnsi" w:eastAsiaTheme="majorEastAsia" w:hAnsiTheme="majorHAnsi" w:cstheme="majorBidi"/>
      <w:b/>
      <w:bCs/>
      <w:i/>
      <w:iCs/>
      <w:color w:val="BF4E14" w:themeColor="accent2" w:themeShade="BF"/>
      <w:sz w:val="22"/>
      <w:szCs w:val="22"/>
      <w:lang w:eastAsia="en-US"/>
    </w:rPr>
  </w:style>
  <w:style w:type="paragraph" w:styleId="berschrift4">
    <w:name w:val="heading 4"/>
    <w:basedOn w:val="Standard"/>
    <w:next w:val="Standard"/>
    <w:link w:val="berschrift4Zchn"/>
    <w:uiPriority w:val="9"/>
    <w:semiHidden/>
    <w:unhideWhenUsed/>
    <w:qFormat/>
    <w:rsid w:val="00186223"/>
    <w:pPr>
      <w:pBdr>
        <w:left w:val="single" w:sz="4" w:space="2" w:color="E97132" w:themeColor="accent2"/>
        <w:bottom w:val="single" w:sz="4" w:space="2" w:color="E97132" w:themeColor="accent2"/>
      </w:pBdr>
      <w:spacing w:before="200" w:after="100"/>
      <w:ind w:left="86"/>
      <w:contextualSpacing/>
      <w:outlineLvl w:val="3"/>
    </w:pPr>
    <w:rPr>
      <w:rFonts w:asciiTheme="majorHAnsi" w:eastAsiaTheme="majorEastAsia" w:hAnsiTheme="majorHAnsi" w:cstheme="majorBidi"/>
      <w:b/>
      <w:bCs/>
      <w:i/>
      <w:iCs/>
      <w:color w:val="BF4E14" w:themeColor="accent2" w:themeShade="BF"/>
      <w:sz w:val="22"/>
      <w:szCs w:val="22"/>
      <w:lang w:eastAsia="en-US"/>
    </w:rPr>
  </w:style>
  <w:style w:type="paragraph" w:styleId="berschrift5">
    <w:name w:val="heading 5"/>
    <w:basedOn w:val="Standard"/>
    <w:next w:val="Standard"/>
    <w:link w:val="berschrift5Zchn"/>
    <w:uiPriority w:val="9"/>
    <w:semiHidden/>
    <w:unhideWhenUsed/>
    <w:qFormat/>
    <w:rsid w:val="00186223"/>
    <w:pPr>
      <w:pBdr>
        <w:left w:val="dotted" w:sz="4" w:space="2" w:color="E97132" w:themeColor="accent2"/>
        <w:bottom w:val="dotted" w:sz="4" w:space="2" w:color="E97132" w:themeColor="accent2"/>
      </w:pBdr>
      <w:spacing w:before="200" w:after="100"/>
      <w:ind w:left="86"/>
      <w:contextualSpacing/>
      <w:outlineLvl w:val="4"/>
    </w:pPr>
    <w:rPr>
      <w:rFonts w:asciiTheme="majorHAnsi" w:eastAsiaTheme="majorEastAsia" w:hAnsiTheme="majorHAnsi" w:cstheme="majorBidi"/>
      <w:b/>
      <w:bCs/>
      <w:i/>
      <w:iCs/>
      <w:color w:val="BF4E14" w:themeColor="accent2" w:themeShade="BF"/>
      <w:sz w:val="22"/>
      <w:szCs w:val="22"/>
      <w:lang w:eastAsia="en-US"/>
    </w:rPr>
  </w:style>
  <w:style w:type="paragraph" w:styleId="berschrift6">
    <w:name w:val="heading 6"/>
    <w:basedOn w:val="Standard"/>
    <w:next w:val="Standard"/>
    <w:link w:val="berschrift6Zchn"/>
    <w:uiPriority w:val="9"/>
    <w:semiHidden/>
    <w:unhideWhenUsed/>
    <w:qFormat/>
    <w:rsid w:val="00186223"/>
    <w:pPr>
      <w:pBdr>
        <w:bottom w:val="single" w:sz="4" w:space="2" w:color="F6C5AC" w:themeColor="accent2" w:themeTint="66"/>
      </w:pBdr>
      <w:spacing w:before="200" w:after="100"/>
      <w:contextualSpacing/>
      <w:outlineLvl w:val="5"/>
    </w:pPr>
    <w:rPr>
      <w:rFonts w:asciiTheme="majorHAnsi" w:eastAsiaTheme="majorEastAsia" w:hAnsiTheme="majorHAnsi" w:cstheme="majorBidi"/>
      <w:i/>
      <w:iCs/>
      <w:color w:val="BF4E14" w:themeColor="accent2" w:themeShade="BF"/>
      <w:sz w:val="22"/>
      <w:szCs w:val="22"/>
      <w:lang w:eastAsia="en-US"/>
    </w:rPr>
  </w:style>
  <w:style w:type="paragraph" w:styleId="berschrift7">
    <w:name w:val="heading 7"/>
    <w:basedOn w:val="Standard"/>
    <w:next w:val="Standard"/>
    <w:link w:val="berschrift7Zchn"/>
    <w:uiPriority w:val="9"/>
    <w:semiHidden/>
    <w:unhideWhenUsed/>
    <w:qFormat/>
    <w:rsid w:val="00186223"/>
    <w:pPr>
      <w:pBdr>
        <w:bottom w:val="dotted" w:sz="4" w:space="2" w:color="F1A983" w:themeColor="accent2" w:themeTint="99"/>
      </w:pBdr>
      <w:spacing w:before="200" w:after="100"/>
      <w:contextualSpacing/>
      <w:outlineLvl w:val="6"/>
    </w:pPr>
    <w:rPr>
      <w:rFonts w:asciiTheme="majorHAnsi" w:eastAsiaTheme="majorEastAsia" w:hAnsiTheme="majorHAnsi" w:cstheme="majorBidi"/>
      <w:i/>
      <w:iCs/>
      <w:color w:val="BF4E14" w:themeColor="accent2" w:themeShade="BF"/>
      <w:sz w:val="22"/>
      <w:szCs w:val="22"/>
      <w:lang w:eastAsia="en-US"/>
    </w:rPr>
  </w:style>
  <w:style w:type="paragraph" w:styleId="berschrift8">
    <w:name w:val="heading 8"/>
    <w:basedOn w:val="Standard"/>
    <w:next w:val="Standard"/>
    <w:link w:val="berschrift8Zchn"/>
    <w:uiPriority w:val="9"/>
    <w:semiHidden/>
    <w:unhideWhenUsed/>
    <w:qFormat/>
    <w:rsid w:val="00186223"/>
    <w:pPr>
      <w:spacing w:before="200" w:after="100"/>
      <w:contextualSpacing/>
      <w:outlineLvl w:val="7"/>
    </w:pPr>
    <w:rPr>
      <w:rFonts w:asciiTheme="majorHAnsi" w:eastAsiaTheme="majorEastAsia" w:hAnsiTheme="majorHAnsi" w:cstheme="majorBidi"/>
      <w:i/>
      <w:iCs/>
      <w:color w:val="E97132" w:themeColor="accent2"/>
      <w:sz w:val="22"/>
      <w:szCs w:val="22"/>
      <w:lang w:eastAsia="en-US"/>
    </w:rPr>
  </w:style>
  <w:style w:type="paragraph" w:styleId="berschrift9">
    <w:name w:val="heading 9"/>
    <w:basedOn w:val="Standard"/>
    <w:next w:val="Standard"/>
    <w:link w:val="berschrift9Zchn"/>
    <w:uiPriority w:val="9"/>
    <w:semiHidden/>
    <w:unhideWhenUsed/>
    <w:qFormat/>
    <w:rsid w:val="00186223"/>
    <w:pPr>
      <w:spacing w:before="200" w:after="100"/>
      <w:contextualSpacing/>
      <w:outlineLvl w:val="8"/>
    </w:pPr>
    <w:rPr>
      <w:rFonts w:asciiTheme="majorHAnsi" w:eastAsiaTheme="majorEastAsia" w:hAnsiTheme="majorHAnsi" w:cstheme="majorBidi"/>
      <w:i/>
      <w:iCs/>
      <w:color w:val="E97132" w:themeColor="accent2"/>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86223"/>
    <w:rPr>
      <w:rFonts w:asciiTheme="majorHAnsi" w:eastAsiaTheme="majorEastAsia" w:hAnsiTheme="majorHAnsi" w:cstheme="majorBidi"/>
      <w:b/>
      <w:bCs/>
      <w:i/>
      <w:iCs/>
      <w:color w:val="7F340D" w:themeColor="accent2" w:themeShade="7F"/>
      <w:shd w:val="clear" w:color="auto" w:fill="FAE2D5" w:themeFill="accent2" w:themeFillTint="33"/>
    </w:rPr>
  </w:style>
  <w:style w:type="character" w:customStyle="1" w:styleId="berschrift2Zchn">
    <w:name w:val="Überschrift 2 Zchn"/>
    <w:basedOn w:val="Absatz-Standardschriftart"/>
    <w:link w:val="berschrift2"/>
    <w:uiPriority w:val="9"/>
    <w:rsid w:val="00186223"/>
    <w:rPr>
      <w:rFonts w:asciiTheme="majorHAnsi" w:eastAsiaTheme="majorEastAsia" w:hAnsiTheme="majorHAnsi" w:cstheme="majorBidi"/>
      <w:b/>
      <w:bCs/>
      <w:i/>
      <w:iCs/>
      <w:color w:val="BF4E14" w:themeColor="accent2" w:themeShade="BF"/>
    </w:rPr>
  </w:style>
  <w:style w:type="character" w:customStyle="1" w:styleId="berschrift3Zchn">
    <w:name w:val="Überschrift 3 Zchn"/>
    <w:basedOn w:val="Absatz-Standardschriftart"/>
    <w:link w:val="berschrift3"/>
    <w:uiPriority w:val="9"/>
    <w:rsid w:val="00186223"/>
    <w:rPr>
      <w:rFonts w:asciiTheme="majorHAnsi" w:eastAsiaTheme="majorEastAsia" w:hAnsiTheme="majorHAnsi" w:cstheme="majorBidi"/>
      <w:b/>
      <w:bCs/>
      <w:i/>
      <w:iCs/>
      <w:color w:val="BF4E14" w:themeColor="accent2" w:themeShade="BF"/>
    </w:rPr>
  </w:style>
  <w:style w:type="character" w:customStyle="1" w:styleId="berschrift4Zchn">
    <w:name w:val="Überschrift 4 Zchn"/>
    <w:basedOn w:val="Absatz-Standardschriftart"/>
    <w:link w:val="berschrift4"/>
    <w:uiPriority w:val="9"/>
    <w:semiHidden/>
    <w:rsid w:val="00186223"/>
    <w:rPr>
      <w:rFonts w:asciiTheme="majorHAnsi" w:eastAsiaTheme="majorEastAsia" w:hAnsiTheme="majorHAnsi" w:cstheme="majorBidi"/>
      <w:b/>
      <w:bCs/>
      <w:i/>
      <w:iCs/>
      <w:color w:val="BF4E14" w:themeColor="accent2" w:themeShade="BF"/>
    </w:rPr>
  </w:style>
  <w:style w:type="character" w:customStyle="1" w:styleId="berschrift5Zchn">
    <w:name w:val="Überschrift 5 Zchn"/>
    <w:basedOn w:val="Absatz-Standardschriftart"/>
    <w:link w:val="berschrift5"/>
    <w:uiPriority w:val="9"/>
    <w:semiHidden/>
    <w:rsid w:val="00186223"/>
    <w:rPr>
      <w:rFonts w:asciiTheme="majorHAnsi" w:eastAsiaTheme="majorEastAsia" w:hAnsiTheme="majorHAnsi" w:cstheme="majorBidi"/>
      <w:b/>
      <w:bCs/>
      <w:i/>
      <w:iCs/>
      <w:color w:val="BF4E14" w:themeColor="accent2" w:themeShade="BF"/>
    </w:rPr>
  </w:style>
  <w:style w:type="character" w:customStyle="1" w:styleId="berschrift6Zchn">
    <w:name w:val="Überschrift 6 Zchn"/>
    <w:basedOn w:val="Absatz-Standardschriftart"/>
    <w:link w:val="berschrift6"/>
    <w:uiPriority w:val="9"/>
    <w:semiHidden/>
    <w:rsid w:val="00186223"/>
    <w:rPr>
      <w:rFonts w:asciiTheme="majorHAnsi" w:eastAsiaTheme="majorEastAsia" w:hAnsiTheme="majorHAnsi" w:cstheme="majorBidi"/>
      <w:i/>
      <w:iCs/>
      <w:color w:val="BF4E14" w:themeColor="accent2" w:themeShade="BF"/>
    </w:rPr>
  </w:style>
  <w:style w:type="character" w:customStyle="1" w:styleId="berschrift7Zchn">
    <w:name w:val="Überschrift 7 Zchn"/>
    <w:basedOn w:val="Absatz-Standardschriftart"/>
    <w:link w:val="berschrift7"/>
    <w:uiPriority w:val="9"/>
    <w:semiHidden/>
    <w:rsid w:val="00186223"/>
    <w:rPr>
      <w:rFonts w:asciiTheme="majorHAnsi" w:eastAsiaTheme="majorEastAsia" w:hAnsiTheme="majorHAnsi" w:cstheme="majorBidi"/>
      <w:i/>
      <w:iCs/>
      <w:color w:val="BF4E14" w:themeColor="accent2" w:themeShade="BF"/>
    </w:rPr>
  </w:style>
  <w:style w:type="character" w:customStyle="1" w:styleId="berschrift8Zchn">
    <w:name w:val="Überschrift 8 Zchn"/>
    <w:basedOn w:val="Absatz-Standardschriftart"/>
    <w:link w:val="berschrift8"/>
    <w:uiPriority w:val="9"/>
    <w:semiHidden/>
    <w:rsid w:val="00186223"/>
    <w:rPr>
      <w:rFonts w:asciiTheme="majorHAnsi" w:eastAsiaTheme="majorEastAsia" w:hAnsiTheme="majorHAnsi" w:cstheme="majorBidi"/>
      <w:i/>
      <w:iCs/>
      <w:color w:val="E97132" w:themeColor="accent2"/>
    </w:rPr>
  </w:style>
  <w:style w:type="character" w:customStyle="1" w:styleId="berschrift9Zchn">
    <w:name w:val="Überschrift 9 Zchn"/>
    <w:basedOn w:val="Absatz-Standardschriftart"/>
    <w:link w:val="berschrift9"/>
    <w:uiPriority w:val="9"/>
    <w:semiHidden/>
    <w:rsid w:val="00186223"/>
    <w:rPr>
      <w:rFonts w:asciiTheme="majorHAnsi" w:eastAsiaTheme="majorEastAsia" w:hAnsiTheme="majorHAnsi" w:cstheme="majorBidi"/>
      <w:i/>
      <w:iCs/>
      <w:color w:val="E97132" w:themeColor="accent2"/>
      <w:sz w:val="20"/>
      <w:szCs w:val="20"/>
    </w:rPr>
  </w:style>
  <w:style w:type="paragraph" w:styleId="Beschriftung">
    <w:name w:val="caption"/>
    <w:basedOn w:val="Standard"/>
    <w:next w:val="Standard"/>
    <w:uiPriority w:val="35"/>
    <w:semiHidden/>
    <w:unhideWhenUsed/>
    <w:qFormat/>
    <w:rsid w:val="00186223"/>
    <w:pPr>
      <w:spacing w:after="200" w:line="288" w:lineRule="auto"/>
    </w:pPr>
    <w:rPr>
      <w:rFonts w:asciiTheme="minorHAnsi" w:eastAsiaTheme="minorHAnsi" w:hAnsiTheme="minorHAnsi" w:cstheme="minorBidi"/>
      <w:b/>
      <w:bCs/>
      <w:i/>
      <w:iCs/>
      <w:color w:val="BF4E14" w:themeColor="accent2" w:themeShade="BF"/>
      <w:sz w:val="18"/>
      <w:szCs w:val="18"/>
      <w:lang w:eastAsia="en-US"/>
    </w:rPr>
  </w:style>
  <w:style w:type="paragraph" w:styleId="Titel">
    <w:name w:val="Title"/>
    <w:basedOn w:val="Standard"/>
    <w:next w:val="Standard"/>
    <w:link w:val="TitelZchn"/>
    <w:uiPriority w:val="10"/>
    <w:qFormat/>
    <w:rsid w:val="00186223"/>
    <w:pPr>
      <w:pBdr>
        <w:top w:val="single" w:sz="48" w:space="0" w:color="E97132" w:themeColor="accent2"/>
        <w:bottom w:val="single" w:sz="48" w:space="0" w:color="E97132" w:themeColor="accent2"/>
      </w:pBdr>
      <w:shd w:val="clear" w:color="auto" w:fill="E97132" w:themeFill="accent2"/>
      <w:jc w:val="center"/>
    </w:pPr>
    <w:rPr>
      <w:rFonts w:asciiTheme="majorHAnsi" w:eastAsiaTheme="majorEastAsia" w:hAnsiTheme="majorHAnsi" w:cstheme="majorBidi"/>
      <w:i/>
      <w:iCs/>
      <w:color w:val="FFFFFF" w:themeColor="background1"/>
      <w:spacing w:val="10"/>
      <w:sz w:val="48"/>
      <w:szCs w:val="48"/>
      <w:lang w:eastAsia="en-US"/>
    </w:rPr>
  </w:style>
  <w:style w:type="character" w:customStyle="1" w:styleId="TitelZchn">
    <w:name w:val="Titel Zchn"/>
    <w:basedOn w:val="Absatz-Standardschriftart"/>
    <w:link w:val="Titel"/>
    <w:uiPriority w:val="10"/>
    <w:rsid w:val="00186223"/>
    <w:rPr>
      <w:rFonts w:asciiTheme="majorHAnsi" w:eastAsiaTheme="majorEastAsia" w:hAnsiTheme="majorHAnsi" w:cstheme="majorBidi"/>
      <w:i/>
      <w:iCs/>
      <w:color w:val="FFFFFF" w:themeColor="background1"/>
      <w:spacing w:val="10"/>
      <w:sz w:val="48"/>
      <w:szCs w:val="48"/>
      <w:shd w:val="clear" w:color="auto" w:fill="E97132" w:themeFill="accent2"/>
    </w:rPr>
  </w:style>
  <w:style w:type="paragraph" w:styleId="Untertitel">
    <w:name w:val="Subtitle"/>
    <w:basedOn w:val="Standard"/>
    <w:next w:val="Standard"/>
    <w:link w:val="UntertitelZchn"/>
    <w:uiPriority w:val="11"/>
    <w:qFormat/>
    <w:rsid w:val="00186223"/>
    <w:pPr>
      <w:pBdr>
        <w:bottom w:val="dotted" w:sz="8" w:space="10" w:color="E97132" w:themeColor="accent2"/>
      </w:pBdr>
      <w:spacing w:before="200" w:after="900"/>
      <w:jc w:val="center"/>
    </w:pPr>
    <w:rPr>
      <w:rFonts w:asciiTheme="majorHAnsi" w:eastAsiaTheme="majorEastAsia" w:hAnsiTheme="majorHAnsi" w:cstheme="majorBidi"/>
      <w:i/>
      <w:iCs/>
      <w:color w:val="7F340D" w:themeColor="accent2" w:themeShade="7F"/>
      <w:lang w:eastAsia="en-US"/>
    </w:rPr>
  </w:style>
  <w:style w:type="character" w:customStyle="1" w:styleId="UntertitelZchn">
    <w:name w:val="Untertitel Zchn"/>
    <w:basedOn w:val="Absatz-Standardschriftart"/>
    <w:link w:val="Untertitel"/>
    <w:uiPriority w:val="11"/>
    <w:rsid w:val="00186223"/>
    <w:rPr>
      <w:rFonts w:asciiTheme="majorHAnsi" w:eastAsiaTheme="majorEastAsia" w:hAnsiTheme="majorHAnsi" w:cstheme="majorBidi"/>
      <w:i/>
      <w:iCs/>
      <w:color w:val="7F340D" w:themeColor="accent2" w:themeShade="7F"/>
      <w:sz w:val="24"/>
      <w:szCs w:val="24"/>
    </w:rPr>
  </w:style>
  <w:style w:type="character" w:styleId="Fett">
    <w:name w:val="Strong"/>
    <w:uiPriority w:val="22"/>
    <w:qFormat/>
    <w:rsid w:val="00186223"/>
    <w:rPr>
      <w:b/>
      <w:bCs/>
      <w:spacing w:val="0"/>
    </w:rPr>
  </w:style>
  <w:style w:type="character" w:styleId="Hervorhebung">
    <w:name w:val="Emphasis"/>
    <w:uiPriority w:val="20"/>
    <w:qFormat/>
    <w:rsid w:val="00186223"/>
    <w:rPr>
      <w:rFonts w:asciiTheme="majorHAnsi" w:eastAsiaTheme="majorEastAsia" w:hAnsiTheme="majorHAnsi" w:cstheme="majorBidi"/>
      <w:b/>
      <w:bCs/>
      <w:i/>
      <w:iCs/>
      <w:color w:val="E97132" w:themeColor="accent2"/>
      <w:bdr w:val="single" w:sz="18" w:space="0" w:color="FAE2D5" w:themeColor="accent2" w:themeTint="33"/>
      <w:shd w:val="clear" w:color="auto" w:fill="FAE2D5" w:themeFill="accent2" w:themeFillTint="33"/>
    </w:rPr>
  </w:style>
  <w:style w:type="paragraph" w:styleId="KeinLeerraum">
    <w:name w:val="No Spacing"/>
    <w:basedOn w:val="Standard"/>
    <w:uiPriority w:val="1"/>
    <w:qFormat/>
    <w:rsid w:val="00186223"/>
    <w:rPr>
      <w:rFonts w:asciiTheme="minorHAnsi" w:eastAsiaTheme="minorHAnsi" w:hAnsiTheme="minorHAnsi" w:cstheme="minorBidi"/>
      <w:i/>
      <w:iCs/>
      <w:sz w:val="20"/>
      <w:szCs w:val="20"/>
      <w:lang w:eastAsia="en-US"/>
    </w:rPr>
  </w:style>
  <w:style w:type="paragraph" w:styleId="Listenabsatz">
    <w:name w:val="List Paragraph"/>
    <w:basedOn w:val="Standard"/>
    <w:uiPriority w:val="34"/>
    <w:qFormat/>
    <w:rsid w:val="00186223"/>
    <w:pPr>
      <w:spacing w:after="200" w:line="288" w:lineRule="auto"/>
      <w:ind w:left="720"/>
      <w:contextualSpacing/>
    </w:pPr>
    <w:rPr>
      <w:rFonts w:asciiTheme="minorHAnsi" w:eastAsiaTheme="minorHAnsi" w:hAnsiTheme="minorHAnsi" w:cstheme="minorBidi"/>
      <w:i/>
      <w:iCs/>
      <w:sz w:val="20"/>
      <w:szCs w:val="20"/>
      <w:lang w:eastAsia="en-US"/>
    </w:rPr>
  </w:style>
  <w:style w:type="paragraph" w:styleId="Zitat">
    <w:name w:val="Quote"/>
    <w:basedOn w:val="Standard"/>
    <w:next w:val="Standard"/>
    <w:link w:val="ZitatZchn"/>
    <w:uiPriority w:val="29"/>
    <w:qFormat/>
    <w:rsid w:val="00186223"/>
    <w:pPr>
      <w:spacing w:after="200" w:line="288" w:lineRule="auto"/>
    </w:pPr>
    <w:rPr>
      <w:rFonts w:asciiTheme="minorHAnsi" w:eastAsiaTheme="minorHAnsi" w:hAnsiTheme="minorHAnsi" w:cstheme="minorBidi"/>
      <w:color w:val="BF4E14" w:themeColor="accent2" w:themeShade="BF"/>
      <w:sz w:val="20"/>
      <w:szCs w:val="20"/>
      <w:lang w:eastAsia="en-US"/>
    </w:rPr>
  </w:style>
  <w:style w:type="character" w:customStyle="1" w:styleId="ZitatZchn">
    <w:name w:val="Zitat Zchn"/>
    <w:basedOn w:val="Absatz-Standardschriftart"/>
    <w:link w:val="Zitat"/>
    <w:uiPriority w:val="29"/>
    <w:rsid w:val="00186223"/>
    <w:rPr>
      <w:color w:val="BF4E14" w:themeColor="accent2" w:themeShade="BF"/>
      <w:sz w:val="20"/>
      <w:szCs w:val="20"/>
    </w:rPr>
  </w:style>
  <w:style w:type="paragraph" w:styleId="IntensivesZitat">
    <w:name w:val="Intense Quote"/>
    <w:basedOn w:val="Standard"/>
    <w:next w:val="Standard"/>
    <w:link w:val="IntensivesZitatZchn"/>
    <w:uiPriority w:val="30"/>
    <w:qFormat/>
    <w:rsid w:val="00186223"/>
    <w:pPr>
      <w:pBdr>
        <w:top w:val="dotted" w:sz="8" w:space="10" w:color="E97132" w:themeColor="accent2"/>
        <w:bottom w:val="dotted" w:sz="8" w:space="10" w:color="E97132" w:themeColor="accent2"/>
      </w:pBdr>
      <w:spacing w:after="200" w:line="300" w:lineRule="auto"/>
      <w:ind w:left="2160" w:right="2160"/>
      <w:jc w:val="center"/>
    </w:pPr>
    <w:rPr>
      <w:rFonts w:asciiTheme="majorHAnsi" w:eastAsiaTheme="majorEastAsia" w:hAnsiTheme="majorHAnsi" w:cstheme="majorBidi"/>
      <w:b/>
      <w:bCs/>
      <w:i/>
      <w:iCs/>
      <w:color w:val="E97132" w:themeColor="accent2"/>
      <w:sz w:val="20"/>
      <w:szCs w:val="20"/>
      <w:lang w:eastAsia="en-US"/>
    </w:rPr>
  </w:style>
  <w:style w:type="character" w:customStyle="1" w:styleId="IntensivesZitatZchn">
    <w:name w:val="Intensives Zitat Zchn"/>
    <w:basedOn w:val="Absatz-Standardschriftart"/>
    <w:link w:val="IntensivesZitat"/>
    <w:uiPriority w:val="30"/>
    <w:rsid w:val="00186223"/>
    <w:rPr>
      <w:rFonts w:asciiTheme="majorHAnsi" w:eastAsiaTheme="majorEastAsia" w:hAnsiTheme="majorHAnsi" w:cstheme="majorBidi"/>
      <w:b/>
      <w:bCs/>
      <w:i/>
      <w:iCs/>
      <w:color w:val="E97132" w:themeColor="accent2"/>
      <w:sz w:val="20"/>
      <w:szCs w:val="20"/>
    </w:rPr>
  </w:style>
  <w:style w:type="character" w:styleId="SchwacheHervorhebung">
    <w:name w:val="Subtle Emphasis"/>
    <w:uiPriority w:val="19"/>
    <w:qFormat/>
    <w:rsid w:val="00186223"/>
    <w:rPr>
      <w:rFonts w:asciiTheme="majorHAnsi" w:eastAsiaTheme="majorEastAsia" w:hAnsiTheme="majorHAnsi" w:cstheme="majorBidi"/>
      <w:i/>
      <w:iCs/>
      <w:color w:val="E97132" w:themeColor="accent2"/>
    </w:rPr>
  </w:style>
  <w:style w:type="character" w:styleId="IntensiveHervorhebung">
    <w:name w:val="Intense Emphasis"/>
    <w:uiPriority w:val="21"/>
    <w:qFormat/>
    <w:rsid w:val="00186223"/>
    <w:rPr>
      <w:rFonts w:asciiTheme="majorHAnsi" w:eastAsiaTheme="majorEastAsia" w:hAnsiTheme="majorHAnsi" w:cstheme="majorBidi"/>
      <w:b/>
      <w:bCs/>
      <w:i/>
      <w:iCs/>
      <w:dstrike w:val="0"/>
      <w:color w:val="FFFFFF" w:themeColor="background1"/>
      <w:bdr w:val="single" w:sz="18" w:space="0" w:color="E97132" w:themeColor="accent2"/>
      <w:shd w:val="clear" w:color="auto" w:fill="E97132" w:themeFill="accent2"/>
      <w:vertAlign w:val="baseline"/>
    </w:rPr>
  </w:style>
  <w:style w:type="character" w:styleId="SchwacherVerweis">
    <w:name w:val="Subtle Reference"/>
    <w:uiPriority w:val="31"/>
    <w:qFormat/>
    <w:rsid w:val="00186223"/>
    <w:rPr>
      <w:i/>
      <w:iCs/>
      <w:smallCaps/>
      <w:color w:val="E97132" w:themeColor="accent2"/>
      <w:u w:color="E97132" w:themeColor="accent2"/>
    </w:rPr>
  </w:style>
  <w:style w:type="character" w:styleId="IntensiverVerweis">
    <w:name w:val="Intense Reference"/>
    <w:uiPriority w:val="32"/>
    <w:qFormat/>
    <w:rsid w:val="00186223"/>
    <w:rPr>
      <w:b/>
      <w:bCs/>
      <w:i/>
      <w:iCs/>
      <w:smallCaps/>
      <w:color w:val="E97132" w:themeColor="accent2"/>
      <w:u w:color="E97132" w:themeColor="accent2"/>
    </w:rPr>
  </w:style>
  <w:style w:type="character" w:styleId="Buchtitel">
    <w:name w:val="Book Title"/>
    <w:uiPriority w:val="33"/>
    <w:qFormat/>
    <w:rsid w:val="00186223"/>
    <w:rPr>
      <w:rFonts w:asciiTheme="majorHAnsi" w:eastAsiaTheme="majorEastAsia" w:hAnsiTheme="majorHAnsi" w:cstheme="majorBidi"/>
      <w:b/>
      <w:bCs/>
      <w:i/>
      <w:iCs/>
      <w:smallCaps/>
      <w:color w:val="BF4E14" w:themeColor="accent2" w:themeShade="BF"/>
      <w:u w:val="single"/>
    </w:rPr>
  </w:style>
  <w:style w:type="paragraph" w:styleId="Inhaltsverzeichnisberschrift">
    <w:name w:val="TOC Heading"/>
    <w:basedOn w:val="berschrift1"/>
    <w:next w:val="Standard"/>
    <w:uiPriority w:val="39"/>
    <w:semiHidden/>
    <w:unhideWhenUsed/>
    <w:qFormat/>
    <w:rsid w:val="00186223"/>
    <w:pPr>
      <w:outlineLvl w:val="9"/>
    </w:pPr>
  </w:style>
  <w:style w:type="paragraph" w:customStyle="1" w:styleId="ms-outlook-mobile-reference-message">
    <w:name w:val="ms-outlook-mobile-reference-message"/>
    <w:basedOn w:val="Standard"/>
    <w:rsid w:val="006E673D"/>
    <w:pPr>
      <w:spacing w:before="100" w:beforeAutospacing="1" w:after="100" w:afterAutospacing="1"/>
    </w:pPr>
  </w:style>
  <w:style w:type="character" w:customStyle="1" w:styleId="apple-converted-space">
    <w:name w:val="apple-converted-space"/>
    <w:basedOn w:val="Absatz-Standardschriftart"/>
    <w:rsid w:val="006E673D"/>
  </w:style>
  <w:style w:type="character" w:styleId="Hyperlink">
    <w:name w:val="Hyperlink"/>
    <w:basedOn w:val="Absatz-Standardschriftart"/>
    <w:unhideWhenUsed/>
    <w:rsid w:val="00A6496A"/>
    <w:rPr>
      <w:color w:val="467886" w:themeColor="hyperlink"/>
      <w:u w:val="single"/>
    </w:rPr>
  </w:style>
  <w:style w:type="character" w:styleId="NichtaufgelsteErwhnung">
    <w:name w:val="Unresolved Mention"/>
    <w:basedOn w:val="Absatz-Standardschriftart"/>
    <w:uiPriority w:val="99"/>
    <w:semiHidden/>
    <w:unhideWhenUsed/>
    <w:rsid w:val="00A6496A"/>
    <w:rPr>
      <w:color w:val="605E5C"/>
      <w:shd w:val="clear" w:color="auto" w:fill="E1DFDD"/>
    </w:rPr>
  </w:style>
  <w:style w:type="character" w:styleId="BesuchterLink">
    <w:name w:val="FollowedHyperlink"/>
    <w:basedOn w:val="Absatz-Standardschriftart"/>
    <w:uiPriority w:val="99"/>
    <w:semiHidden/>
    <w:unhideWhenUsed/>
    <w:rsid w:val="00A0116A"/>
    <w:rPr>
      <w:color w:val="96607D" w:themeColor="followedHyperlink"/>
      <w:u w:val="single"/>
    </w:rPr>
  </w:style>
  <w:style w:type="paragraph" w:styleId="Kopfzeile">
    <w:name w:val="header"/>
    <w:basedOn w:val="Standard"/>
    <w:link w:val="KopfzeileZchn"/>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KopfzeileZchn">
    <w:name w:val="Kopfzeile Zchn"/>
    <w:basedOn w:val="Absatz-Standardschriftart"/>
    <w:link w:val="Kopfzeile"/>
    <w:uiPriority w:val="99"/>
    <w:rsid w:val="005329C0"/>
    <w:rPr>
      <w:i/>
      <w:iCs/>
      <w:sz w:val="20"/>
      <w:szCs w:val="20"/>
    </w:rPr>
  </w:style>
  <w:style w:type="paragraph" w:styleId="Fuzeile">
    <w:name w:val="footer"/>
    <w:basedOn w:val="Standard"/>
    <w:link w:val="FuzeileZchn"/>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FuzeileZchn">
    <w:name w:val="Fußzeile Zchn"/>
    <w:basedOn w:val="Absatz-Standardschriftart"/>
    <w:link w:val="Fuzeile"/>
    <w:uiPriority w:val="99"/>
    <w:rsid w:val="005329C0"/>
    <w:rPr>
      <w:i/>
      <w:iCs/>
      <w:sz w:val="20"/>
      <w:szCs w:val="20"/>
    </w:rPr>
  </w:style>
  <w:style w:type="paragraph" w:customStyle="1" w:styleId="ComunicatoEXPOTitolo">
    <w:name w:val="ComunicatoEXPO_Titolo"/>
    <w:basedOn w:val="Standard"/>
    <w:next w:val="Standard"/>
    <w:qFormat/>
    <w:rsid w:val="000964E4"/>
    <w:pPr>
      <w:spacing w:before="120"/>
    </w:pPr>
    <w:rPr>
      <w:rFonts w:ascii="Segoe UI Light" w:hAnsi="Segoe UI Light" w:cs="Segoe UI Semilight"/>
      <w:b/>
      <w:caps/>
      <w:color w:val="002443"/>
      <w:sz w:val="36"/>
      <w:szCs w:val="36"/>
    </w:rPr>
  </w:style>
  <w:style w:type="paragraph" w:customStyle="1" w:styleId="ComunicatoEXPOTesto">
    <w:name w:val="ComunicatoEXPO_Testo"/>
    <w:basedOn w:val="Standard"/>
    <w:qFormat/>
    <w:rsid w:val="000964E4"/>
    <w:pPr>
      <w:spacing w:before="120"/>
    </w:pPr>
    <w:rPr>
      <w:rFonts w:ascii="Segoe UI Light" w:hAnsi="Segoe UI Light" w:cs="Segoe UI Semilight"/>
      <w:noProof/>
      <w:color w:val="002443"/>
      <w:sz w:val="22"/>
      <w:szCs w:val="22"/>
    </w:rPr>
  </w:style>
  <w:style w:type="paragraph" w:styleId="Datum">
    <w:name w:val="Date"/>
    <w:basedOn w:val="Standard"/>
    <w:next w:val="Standard"/>
    <w:link w:val="DatumZchn"/>
    <w:uiPriority w:val="99"/>
    <w:semiHidden/>
    <w:unhideWhenUsed/>
    <w:rsid w:val="00224566"/>
    <w:pPr>
      <w:spacing w:after="200" w:line="288" w:lineRule="auto"/>
    </w:pPr>
    <w:rPr>
      <w:rFonts w:asciiTheme="minorHAnsi" w:eastAsiaTheme="minorHAnsi" w:hAnsiTheme="minorHAnsi" w:cstheme="minorBidi"/>
      <w:i/>
      <w:iCs/>
      <w:sz w:val="20"/>
      <w:szCs w:val="20"/>
      <w:lang w:eastAsia="en-US"/>
    </w:rPr>
  </w:style>
  <w:style w:type="character" w:customStyle="1" w:styleId="DatumZchn">
    <w:name w:val="Datum Zchn"/>
    <w:basedOn w:val="Absatz-Standardschriftart"/>
    <w:link w:val="Datum"/>
    <w:uiPriority w:val="99"/>
    <w:semiHidden/>
    <w:rsid w:val="00224566"/>
    <w:rPr>
      <w:i/>
      <w:iCs/>
      <w:sz w:val="20"/>
      <w:szCs w:val="20"/>
    </w:rPr>
  </w:style>
  <w:style w:type="paragraph" w:styleId="StandardWeb">
    <w:name w:val="Normal (Web)"/>
    <w:basedOn w:val="Standard"/>
    <w:uiPriority w:val="99"/>
    <w:unhideWhenUsed/>
    <w:rsid w:val="006A0CB6"/>
    <w:pPr>
      <w:spacing w:before="100" w:beforeAutospacing="1" w:after="100" w:afterAutospacing="1"/>
    </w:pPr>
  </w:style>
  <w:style w:type="character" w:customStyle="1" w:styleId="whitespace-normal">
    <w:name w:val="whitespace-normal"/>
    <w:basedOn w:val="Absatz-Standardschriftart"/>
    <w:rsid w:val="006A0CB6"/>
  </w:style>
  <w:style w:type="character" w:customStyle="1" w:styleId="relative">
    <w:name w:val="relative"/>
    <w:basedOn w:val="Absatz-Standardschriftart"/>
    <w:rsid w:val="006936A8"/>
  </w:style>
  <w:style w:type="paragraph" w:customStyle="1" w:styleId="not-prose">
    <w:name w:val="not-prose"/>
    <w:basedOn w:val="Standard"/>
    <w:rsid w:val="006936A8"/>
    <w:pPr>
      <w:spacing w:before="100" w:beforeAutospacing="1" w:after="100" w:afterAutospacing="1"/>
    </w:pPr>
  </w:style>
  <w:style w:type="paragraph" w:styleId="berarbeitung">
    <w:name w:val="Revision"/>
    <w:hidden/>
    <w:uiPriority w:val="99"/>
    <w:semiHidden/>
    <w:rsid w:val="0082234E"/>
    <w:pPr>
      <w:spacing w:after="0" w:line="240" w:lineRule="auto"/>
    </w:pPr>
    <w:rPr>
      <w:rFonts w:ascii="Times New Roman" w:eastAsia="Times New Roman" w:hAnsi="Times New Roman" w:cs="Times New Roman"/>
      <w:sz w:val="24"/>
      <w:szCs w:val="24"/>
      <w:lang w:eastAsia="it-IT"/>
    </w:rPr>
  </w:style>
  <w:style w:type="character" w:styleId="Kommentarzeichen">
    <w:name w:val="annotation reference"/>
    <w:basedOn w:val="Absatz-Standardschriftart"/>
    <w:uiPriority w:val="99"/>
    <w:semiHidden/>
    <w:unhideWhenUsed/>
    <w:rsid w:val="00CE11CB"/>
    <w:rPr>
      <w:sz w:val="16"/>
      <w:szCs w:val="16"/>
    </w:rPr>
  </w:style>
  <w:style w:type="paragraph" w:styleId="Kommentartext">
    <w:name w:val="annotation text"/>
    <w:basedOn w:val="Standard"/>
    <w:link w:val="KommentartextZchn"/>
    <w:uiPriority w:val="99"/>
    <w:unhideWhenUsed/>
    <w:rsid w:val="00CE11CB"/>
    <w:rPr>
      <w:sz w:val="20"/>
      <w:szCs w:val="20"/>
    </w:rPr>
  </w:style>
  <w:style w:type="character" w:customStyle="1" w:styleId="KommentartextZchn">
    <w:name w:val="Kommentartext Zchn"/>
    <w:basedOn w:val="Absatz-Standardschriftart"/>
    <w:link w:val="Kommentartext"/>
    <w:uiPriority w:val="99"/>
    <w:rsid w:val="00CE11CB"/>
    <w:rPr>
      <w:rFonts w:ascii="Times New Roman" w:eastAsia="Times New Roman" w:hAnsi="Times New Roman" w:cs="Times New Roman"/>
      <w:sz w:val="20"/>
      <w:szCs w:val="20"/>
      <w:lang w:eastAsia="it-IT"/>
    </w:rPr>
  </w:style>
  <w:style w:type="paragraph" w:styleId="Kommentarthema">
    <w:name w:val="annotation subject"/>
    <w:basedOn w:val="Kommentartext"/>
    <w:next w:val="Kommentartext"/>
    <w:link w:val="KommentarthemaZchn"/>
    <w:uiPriority w:val="99"/>
    <w:semiHidden/>
    <w:unhideWhenUsed/>
    <w:rsid w:val="00CE11CB"/>
    <w:rPr>
      <w:b/>
      <w:bCs/>
    </w:rPr>
  </w:style>
  <w:style w:type="character" w:customStyle="1" w:styleId="KommentarthemaZchn">
    <w:name w:val="Kommentarthema Zchn"/>
    <w:basedOn w:val="KommentartextZchn"/>
    <w:link w:val="Kommentarthema"/>
    <w:uiPriority w:val="99"/>
    <w:semiHidden/>
    <w:rsid w:val="00CE11CB"/>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ghelli.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ewis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ewiss-de@gewiss.com"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tvilight.com/" TargetMode="External"/><Relationship Id="rId4" Type="http://schemas.openxmlformats.org/officeDocument/2006/relationships/webSettings" Target="webSettings.xml"/><Relationship Id="rId9" Type="http://schemas.openxmlformats.org/officeDocument/2006/relationships/hyperlink" Target="http://www.performanceinlighting.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6634</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Lazzarotto</dc:creator>
  <cp:keywords>, docId:33D71DDEF07204C0DE3843F713E7F232</cp:keywords>
  <dc:description/>
  <cp:lastModifiedBy>Streibel Isabel</cp:lastModifiedBy>
  <cp:revision>24</cp:revision>
  <cp:lastPrinted>2026-02-04T15:55:00Z</cp:lastPrinted>
  <dcterms:created xsi:type="dcterms:W3CDTF">2026-03-04T18:54:00Z</dcterms:created>
  <dcterms:modified xsi:type="dcterms:W3CDTF">2026-03-07T13:20:00Z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1683599302</vt:i4>
  </property>
  <property fmtid="{D5CDD505-2E9C-101B-9397-08002B2CF9AE}" pid="3" name="_NewReviewCycle">
    <vt:lpwstr/>
  </property>
  <property fmtid="{D5CDD505-2E9C-101B-9397-08002B2CF9AE}" pid="4" name="_EmailSubject">
    <vt:lpwstr>CS hub urbano</vt:lpwstr>
  </property>
  <property fmtid="{D5CDD505-2E9C-101B-9397-08002B2CF9AE}" pid="5" name="_AuthorEmail">
    <vt:lpwstr>c.tagliapietra@pil.lighting</vt:lpwstr>
  </property>
  <property fmtid="{D5CDD505-2E9C-101B-9397-08002B2CF9AE}" pid="6" name="_AuthorEmailDisplayName">
    <vt:lpwstr>Tagliapietra Costanza</vt:lpwstr>
  </property>
  <property fmtid="{D5CDD505-2E9C-101B-9397-08002B2CF9AE}" pid="7" name="ClassificationContentMarkingFooterShapeIds">
    <vt:lpwstr>5b2cf450,5c8ce321,66ad73a2</vt:lpwstr>
  </property>
  <property fmtid="{D5CDD505-2E9C-101B-9397-08002B2CF9AE}" pid="8" name="ClassificationContentMarkingFooterFontProps">
    <vt:lpwstr>#000000,10,Aptos</vt:lpwstr>
  </property>
  <property fmtid="{D5CDD505-2E9C-101B-9397-08002B2CF9AE}" pid="9" name="ClassificationContentMarkingFooterText">
    <vt:lpwstr>C1 - Restricted</vt:lpwstr>
  </property>
  <property fmtid="{D5CDD505-2E9C-101B-9397-08002B2CF9AE}" pid="10" name="MSIP_Label_5719f00d-be66-42b9-b587-10ae8cc3e129_Enabled">
    <vt:lpwstr>true</vt:lpwstr>
  </property>
  <property fmtid="{D5CDD505-2E9C-101B-9397-08002B2CF9AE}" pid="11" name="MSIP_Label_5719f00d-be66-42b9-b587-10ae8cc3e129_SetDate">
    <vt:lpwstr>2026-03-05T14:37:38Z</vt:lpwstr>
  </property>
  <property fmtid="{D5CDD505-2E9C-101B-9397-08002B2CF9AE}" pid="12" name="MSIP_Label_5719f00d-be66-42b9-b587-10ae8cc3e129_Method">
    <vt:lpwstr>Privileged</vt:lpwstr>
  </property>
  <property fmtid="{D5CDD505-2E9C-101B-9397-08002B2CF9AE}" pid="13" name="MSIP_Label_5719f00d-be66-42b9-b587-10ae8cc3e129_Name">
    <vt:lpwstr>C1 - Restricted</vt:lpwstr>
  </property>
  <property fmtid="{D5CDD505-2E9C-101B-9397-08002B2CF9AE}" pid="14" name="MSIP_Label_5719f00d-be66-42b9-b587-10ae8cc3e129_SiteId">
    <vt:lpwstr>8f37d23c-8237-447d-8298-a223ad163ff4</vt:lpwstr>
  </property>
  <property fmtid="{D5CDD505-2E9C-101B-9397-08002B2CF9AE}" pid="15" name="MSIP_Label_5719f00d-be66-42b9-b587-10ae8cc3e129_ActionId">
    <vt:lpwstr>ea8d7554-5392-4ef8-ad0f-dd5d95fcdbc7</vt:lpwstr>
  </property>
  <property fmtid="{D5CDD505-2E9C-101B-9397-08002B2CF9AE}" pid="16" name="MSIP_Label_5719f00d-be66-42b9-b587-10ae8cc3e129_ContentBits">
    <vt:lpwstr>2</vt:lpwstr>
  </property>
  <property fmtid="{D5CDD505-2E9C-101B-9397-08002B2CF9AE}" pid="17" name="MSIP_Label_5719f00d-be66-42b9-b587-10ae8cc3e129_Tag">
    <vt:lpwstr>10, 2, 1, 1</vt:lpwstr>
  </property>
  <property fmtid="{D5CDD505-2E9C-101B-9397-08002B2CF9AE}" pid="18" name="_PreviousAdHocReviewCycleID">
    <vt:i4>-1815477356</vt:i4>
  </property>
  <property fmtid="{D5CDD505-2E9C-101B-9397-08002B2CF9AE}" pid="19" name="_ReviewingToolsShownOnce">
    <vt:lpwstr/>
  </property>
</Properties>
</file>