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B7C2" w14:textId="38F84D39" w:rsidR="00E31AB8" w:rsidRDefault="0072534D" w:rsidP="0072534D">
      <w:pPr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            </w:t>
      </w:r>
    </w:p>
    <w:p w14:paraId="7874E3FC" w14:textId="096DFC30" w:rsidR="00EE20EB" w:rsidRPr="00224566" w:rsidRDefault="00224566" w:rsidP="00224566">
      <w:pPr>
        <w:jc w:val="right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 w:rsidRPr="0022456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Lunedì, </w:t>
      </w:r>
      <w:r w:rsidR="009749C0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9 marzo</w:t>
      </w:r>
      <w:r w:rsidRPr="0022456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2026 </w:t>
      </w:r>
    </w:p>
    <w:p w14:paraId="5C36EB5C" w14:textId="77777777" w:rsidR="00224566" w:rsidRDefault="00224566" w:rsidP="00224566">
      <w:pPr>
        <w:jc w:val="right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</w:p>
    <w:p w14:paraId="30FCF803" w14:textId="75C84E80" w:rsidR="00EE20EB" w:rsidRDefault="00EE20EB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  <w:r>
        <w:rPr>
          <w:rFonts w:ascii="Helvetica" w:hAnsi="Helvetica" w:cs="Arial"/>
          <w:b/>
          <w:bCs/>
          <w:kern w:val="2"/>
          <w:sz w:val="28"/>
          <w:szCs w:val="28"/>
          <w14:ligatures w14:val="standardContextual"/>
        </w:rPr>
        <w:t>COMUNICATO STAMPA</w:t>
      </w:r>
    </w:p>
    <w:p w14:paraId="470CA73A" w14:textId="77777777" w:rsidR="00EE20EB" w:rsidRDefault="00EE20EB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28"/>
          <w:szCs w:val="28"/>
          <w14:ligatures w14:val="standardContextual"/>
        </w:rPr>
      </w:pPr>
    </w:p>
    <w:p w14:paraId="40EB5469" w14:textId="77777777" w:rsidR="002973D0" w:rsidRDefault="002973D0" w:rsidP="002973D0">
      <w:pPr>
        <w:jc w:val="center"/>
        <w:rPr>
          <w:rFonts w:ascii="Aptos" w:hAnsi="Aptos"/>
          <w:color w:val="212121"/>
          <w:sz w:val="20"/>
          <w:szCs w:val="20"/>
        </w:rPr>
      </w:pPr>
      <w:r>
        <w:rPr>
          <w:rFonts w:ascii="Helvetica" w:hAnsi="Helvetica"/>
          <w:b/>
          <w:bCs/>
          <w:color w:val="212121"/>
          <w:sz w:val="28"/>
          <w:szCs w:val="28"/>
        </w:rPr>
        <w:t xml:space="preserve">Nasce GEWISS </w:t>
      </w:r>
      <w:proofErr w:type="spellStart"/>
      <w:r>
        <w:rPr>
          <w:rFonts w:ascii="Helvetica" w:hAnsi="Helvetica"/>
          <w:b/>
          <w:bCs/>
          <w:color w:val="212121"/>
          <w:sz w:val="28"/>
          <w:szCs w:val="28"/>
        </w:rPr>
        <w:t>LightZone</w:t>
      </w:r>
      <w:proofErr w:type="spellEnd"/>
      <w:r>
        <w:rPr>
          <w:rFonts w:ascii="Helvetica" w:hAnsi="Helvetica"/>
          <w:b/>
          <w:bCs/>
          <w:color w:val="212121"/>
          <w:sz w:val="28"/>
          <w:szCs w:val="28"/>
        </w:rPr>
        <w:t>, il nuovo polo lighting di GEWISS:</w:t>
      </w:r>
    </w:p>
    <w:p w14:paraId="1F121471" w14:textId="77777777" w:rsidR="002973D0" w:rsidRDefault="002973D0" w:rsidP="002973D0">
      <w:pPr>
        <w:jc w:val="center"/>
        <w:rPr>
          <w:rFonts w:ascii="Aptos" w:hAnsi="Aptos"/>
          <w:color w:val="212121"/>
          <w:sz w:val="20"/>
          <w:szCs w:val="20"/>
        </w:rPr>
      </w:pPr>
      <w:r>
        <w:rPr>
          <w:rFonts w:ascii="Helvetica" w:hAnsi="Helvetica"/>
          <w:b/>
          <w:bCs/>
          <w:color w:val="212121"/>
          <w:sz w:val="28"/>
          <w:szCs w:val="28"/>
        </w:rPr>
        <w:t>debutto ufficiale a Light + Building 2026.</w:t>
      </w:r>
    </w:p>
    <w:p w14:paraId="63AE594C" w14:textId="313E9FC7" w:rsidR="006A0CB6" w:rsidRPr="00A31776" w:rsidRDefault="006A0CB6" w:rsidP="00AA4082">
      <w:pPr>
        <w:jc w:val="center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Un ecosistema che</w:t>
      </w:r>
      <w:r w:rsidR="00D23A8A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115A64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unisce</w:t>
      </w:r>
      <w:r w:rsidR="00115A64" w:rsidRPr="002117E1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D23A8A" w:rsidRPr="002117E1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le competenze di</w:t>
      </w:r>
      <w:r w:rsidRPr="002117E1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51C71" w:rsidRPr="002117E1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GEWISS</w:t>
      </w:r>
      <w:r w:rsidR="00E51C71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B</w:t>
      </w:r>
      <w:r w:rsidR="00175273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EGHELLI</w:t>
      </w: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, P</w:t>
      </w:r>
      <w:r w:rsidR="00175273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ERFORMANCE</w:t>
      </w: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i</w:t>
      </w:r>
      <w:r w:rsidR="00175273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N</w:t>
      </w:r>
      <w:proofErr w:type="spellEnd"/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L</w:t>
      </w:r>
      <w:r w:rsidR="00175273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IGHTING</w:t>
      </w: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e TVIL</w:t>
      </w:r>
      <w:r w:rsidR="00D23A8A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IGHT</w:t>
      </w: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, raccontato attraverso un hub urbano immersivo</w:t>
      </w:r>
      <w:r w:rsidR="00483C5D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.</w:t>
      </w:r>
    </w:p>
    <w:p w14:paraId="7FF04C2C" w14:textId="77777777" w:rsidR="00DB3473" w:rsidRPr="006A0CB6" w:rsidRDefault="00DB3473" w:rsidP="000E6C1B">
      <w:pPr>
        <w:rPr>
          <w:rFonts w:ascii="Helvetica" w:eastAsiaTheme="minorHAnsi" w:hAnsi="Helvetica" w:cs="Arial"/>
          <w:b/>
          <w:bCs/>
          <w:kern w:val="2"/>
          <w:sz w:val="28"/>
          <w:szCs w:val="28"/>
          <w:lang w:eastAsia="en-US"/>
          <w14:ligatures w14:val="standardContextual"/>
        </w:rPr>
      </w:pPr>
    </w:p>
    <w:p w14:paraId="161226B3" w14:textId="5D662896" w:rsidR="00DB3473" w:rsidRPr="002117E1" w:rsidRDefault="006A0CB6" w:rsidP="00DB3473">
      <w:pPr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</w:pPr>
      <w:r w:rsidRPr="006A0CB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Francoforte, </w:t>
      </w:r>
      <w:r w:rsidR="006F6333" w:rsidRPr="00A31776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9 marzo 2026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 –</w:t>
      </w:r>
      <w:r w:rsidR="000E6C1B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  <w:r w:rsidR="00DB3473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È </w:t>
      </w:r>
      <w:proofErr w:type="spellStart"/>
      <w:r w:rsidR="00DB3473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Light+Building</w:t>
      </w:r>
      <w:proofErr w:type="spellEnd"/>
      <w:r w:rsidR="00DB3473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</w:t>
      </w:r>
      <w:r w:rsidR="00E51C71" w:rsidRPr="002117E1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la principale fiera internazionale dedicata all’illuminazione e alle tecnologie per il settore </w:t>
      </w:r>
      <w:r w:rsidR="005F00C2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building </w:t>
      </w:r>
      <w:proofErr w:type="spellStart"/>
      <w:r w:rsidR="005F00C2">
        <w:rPr>
          <w:rFonts w:ascii="Helvetica" w:hAnsi="Helvetica" w:cs="Arial"/>
          <w:kern w:val="2"/>
          <w:sz w:val="22"/>
          <w:szCs w:val="22"/>
          <w14:ligatures w14:val="standardContextual"/>
        </w:rPr>
        <w:t>automation</w:t>
      </w:r>
      <w:proofErr w:type="spellEnd"/>
      <w:r w:rsidR="00DB3473" w:rsidRPr="002117E1">
        <w:rPr>
          <w:rFonts w:ascii="Helvetica" w:hAnsi="Helvetica" w:cs="Arial"/>
          <w:kern w:val="2"/>
          <w:sz w:val="22"/>
          <w:szCs w:val="22"/>
          <w14:ligatures w14:val="standardContextual"/>
        </w:rPr>
        <w:t>,</w:t>
      </w:r>
      <w:r w:rsidR="00DB3473" w:rsidRPr="00E51C71">
        <w:rPr>
          <w:rFonts w:ascii="Helvetica" w:hAnsi="Helvetica" w:cs="Arial"/>
          <w:color w:val="FFC000"/>
          <w:kern w:val="2"/>
          <w:sz w:val="22"/>
          <w:szCs w:val="22"/>
          <w14:ligatures w14:val="standardContextual"/>
        </w:rPr>
        <w:t xml:space="preserve"> </w:t>
      </w:r>
      <w:r w:rsidR="00DB3473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il contesto scelto da </w:t>
      </w:r>
      <w:r w:rsidR="00DB3473" w:rsidRPr="00AA4082">
        <w:rPr>
          <w:rFonts w:ascii="Helvetica" w:hAnsi="Helvetica" w:cs="Arial"/>
          <w:kern w:val="2"/>
          <w:sz w:val="22"/>
          <w:szCs w:val="22"/>
          <w14:ligatures w14:val="standardContextual"/>
        </w:rPr>
        <w:t>GEWISS</w:t>
      </w:r>
      <w:r w:rsidR="00DB3473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per il debutto ufficiale di </w:t>
      </w:r>
      <w:r w:rsidR="00DB3473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GEWISS </w:t>
      </w:r>
      <w:proofErr w:type="spellStart"/>
      <w:r w:rsidR="00DB3473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LightZone</w:t>
      </w:r>
      <w:proofErr w:type="spellEnd"/>
      <w:r w:rsidR="00DB3473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</w:t>
      </w:r>
      <w:r w:rsidR="00DB3473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il nuovo </w:t>
      </w:r>
      <w:r w:rsidR="005F00C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polo</w:t>
      </w:r>
      <w:r w:rsidR="005F00C2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5F00C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della luce</w:t>
      </w:r>
      <w:r w:rsidR="00DB3473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 xml:space="preserve">, </w:t>
      </w:r>
      <w:r w:rsidR="00E51C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che unisce</w:t>
      </w:r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le professionalità di</w:t>
      </w:r>
      <w:r w:rsidR="00D23A8A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E51C71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 xml:space="preserve">BEGHELLI, PERFORMANCE </w:t>
      </w:r>
      <w:proofErr w:type="spellStart"/>
      <w:r w:rsidR="00E51C71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iN</w:t>
      </w:r>
      <w:proofErr w:type="spellEnd"/>
      <w:r w:rsidR="00E51C71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 xml:space="preserve"> LIGHTING e TVILIGHT</w:t>
      </w:r>
      <w:r w:rsidR="00E51C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in un</w:t>
      </w:r>
      <w:r w:rsidR="00E51C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AD7DDC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ecosistema</w:t>
      </w:r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coeso che valorizza e</w:t>
      </w:r>
      <w:r w:rsidR="002B0305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d</w:t>
      </w:r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enfatizza le singole </w:t>
      </w:r>
      <w:r w:rsidR="00E51C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identità</w:t>
      </w:r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e specificità di ogni </w:t>
      </w:r>
      <w:proofErr w:type="gramStart"/>
      <w:r w:rsidR="005F00C2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brand</w:t>
      </w:r>
      <w:proofErr w:type="gramEnd"/>
      <w:r w:rsidR="00E51C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. </w:t>
      </w:r>
    </w:p>
    <w:p w14:paraId="6D8D896D" w14:textId="77777777" w:rsidR="00DB3473" w:rsidRPr="00A31776" w:rsidRDefault="00DB3473" w:rsidP="00DB3473">
      <w:pPr>
        <w:rPr>
          <w:rFonts w:ascii="-webkit-standard" w:hAnsi="-webkit-standard"/>
          <w:color w:val="000000"/>
          <w:sz w:val="20"/>
          <w:szCs w:val="20"/>
        </w:rPr>
      </w:pPr>
    </w:p>
    <w:p w14:paraId="4F195B3F" w14:textId="51A7F228" w:rsidR="00066CB7" w:rsidRDefault="001B6085" w:rsidP="00DB3473">
      <w:pPr>
        <w:rPr>
          <w:rFonts w:ascii="Helvetica" w:hAnsi="Helvetica" w:cs="Arial"/>
          <w:kern w:val="2"/>
          <w:sz w:val="22"/>
          <w:szCs w:val="22"/>
          <w14:ligatures w14:val="standardContextual"/>
        </w:rPr>
      </w:pP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Con </w:t>
      </w:r>
      <w:r w:rsidR="005F00C2" w:rsidRPr="00AA408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GEWISS </w:t>
      </w:r>
      <w:proofErr w:type="spellStart"/>
      <w:r w:rsidR="005F00C2" w:rsidRPr="00AA408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LightZone</w:t>
      </w:r>
      <w:proofErr w:type="spellEnd"/>
      <w:r w:rsidR="005F00C2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>un nuovo network prende vita, uno spazio dove tecnologia, design, sostenibilità, sicurezza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>, connettività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e attenzione al benessere degli esseri viventi, rappresentano i driver comuni dell’identità del gruppo.</w:t>
      </w:r>
      <w:r w:rsidR="005F00C2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La presentazione a Francoforte segna 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quindi 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un momento chiave nel percorso di sviluppo 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>dell’area</w:t>
      </w:r>
      <w:r w:rsidR="00E51C71" w:rsidRPr="002117E1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lighting 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>di Gewiss</w:t>
      </w:r>
      <w:r w:rsid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. 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>P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ercorso 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>di crescita ed evoluzione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che</w:t>
      </w: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ha preso avvio nel </w:t>
      </w:r>
      <w:r w:rsidR="00497844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2023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con </w:t>
      </w:r>
      <w:r w:rsidR="00D06C49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l’acquisizione di </w:t>
      </w:r>
      <w:r w:rsidR="00497844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PERFORMANCE </w:t>
      </w:r>
      <w:proofErr w:type="spellStart"/>
      <w:r w:rsidR="00497844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iN</w:t>
      </w:r>
      <w:proofErr w:type="spellEnd"/>
      <w:r w:rsidR="00497844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LIGHTING</w:t>
      </w:r>
      <w:r w:rsidR="00497844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</w:t>
      </w:r>
      <w:r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multinazionale</w:t>
      </w:r>
      <w:r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specializzata nell'illuminazione professionale,</w:t>
      </w:r>
      <w:r w:rsidR="00CD72EF" w:rsidRPr="002117E1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si è ampliato nel </w:t>
      </w:r>
      <w:r w:rsidR="00497844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2024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con </w:t>
      </w:r>
      <w:r w:rsidR="00D06C49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quella di </w:t>
      </w:r>
      <w:r w:rsidR="00497844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TVILIGHT</w:t>
      </w:r>
      <w:r w:rsidR="00330780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,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punto di riferimento sul mercato </w:t>
      </w:r>
      <w:r w:rsidR="00BD647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internazionale</w:t>
      </w:r>
      <w:r w:rsidR="00BD6471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nelle soluzioni </w:t>
      </w:r>
      <w:r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di connettività e IoT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BD647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per la gestione dell’illuminazione outdoor </w:t>
      </w:r>
      <w:r w:rsidR="00066CB7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delle città 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e h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a raggiunto una </w:t>
      </w:r>
      <w:r w:rsidR="00066CB7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ulteriore 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fase strategica nel </w:t>
      </w:r>
      <w:r w:rsidR="00497844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2025</w:t>
      </w:r>
      <w:r w:rsidR="00497844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con l’ingresso di </w:t>
      </w:r>
      <w:r w:rsidR="00497844" w:rsidRPr="002117E1">
        <w:rPr>
          <w:rFonts w:ascii="Helvetica" w:hAnsi="Helvetica" w:cs="Arial"/>
          <w:b/>
          <w:bCs/>
          <w:color w:val="000000" w:themeColor="text1"/>
          <w:kern w:val="2"/>
          <w:sz w:val="22"/>
          <w:szCs w:val="22"/>
          <w14:ligatures w14:val="standardContextual"/>
        </w:rPr>
        <w:t>BEGHELLI</w:t>
      </w:r>
      <w:r w:rsidR="00330780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,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 </w:t>
      </w:r>
      <w:r w:rsidR="00066CB7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 xml:space="preserve">azienda internazionale presente in diversi continenti </w:t>
      </w:r>
      <w:r w:rsidR="00CD72EF" w:rsidRPr="002117E1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leader nel settore dell'illuminazione di emergenza</w:t>
      </w:r>
      <w:r w:rsidR="002B0305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, illuminazione industriale e consumer</w:t>
      </w:r>
      <w:r w:rsidR="00923369" w:rsidRPr="00923369">
        <w:rPr>
          <w:rFonts w:ascii="Helvetica" w:hAnsi="Helvetica" w:cs="Arial"/>
          <w:color w:val="000000" w:themeColor="text1"/>
          <w:kern w:val="2"/>
          <w:sz w:val="22"/>
          <w:szCs w:val="22"/>
          <w14:ligatures w14:val="standardContextual"/>
        </w:rPr>
        <w:t>.</w:t>
      </w:r>
      <w:r w:rsidR="000867B0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</w:p>
    <w:p w14:paraId="6CE2B1CB" w14:textId="77777777" w:rsidR="00066CB7" w:rsidRDefault="00066CB7" w:rsidP="00DB3473">
      <w:pPr>
        <w:rPr>
          <w:rFonts w:ascii="Helvetica" w:hAnsi="Helvetica" w:cs="Arial"/>
          <w:kern w:val="2"/>
          <w:sz w:val="22"/>
          <w:szCs w:val="22"/>
          <w14:ligatures w14:val="standardContextual"/>
        </w:rPr>
      </w:pPr>
    </w:p>
    <w:p w14:paraId="7C28707B" w14:textId="2CA8669F" w:rsidR="00E826F3" w:rsidRDefault="006A0CB6" w:rsidP="00DB3473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Il nuovo </w:t>
      </w:r>
      <w:proofErr w:type="gramStart"/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brand</w:t>
      </w:r>
      <w:proofErr w:type="gramEnd"/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2B030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consolida</w:t>
      </w:r>
      <w:r w:rsidR="00066CB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la volontà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del Gruppo</w:t>
      </w:r>
      <w:r w:rsidR="0088647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86471" w:rsidRPr="00A216AA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GEWISS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066CB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di creare un polo di eccellenza dell’illuminazione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non come semplice aggregatore di marchi, ma come </w:t>
      </w:r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partner strategico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capace di affiancare progettisti, installatori</w:t>
      </w:r>
      <w:r w:rsidR="00066CB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distributori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e clienti </w:t>
      </w:r>
      <w:r w:rsidR="00066CB7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finali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lungo l’intero ciclo di vita del progetto</w:t>
      </w:r>
      <w:r w:rsidR="00E826F3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con soluzioni complete, innovative e connesse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.</w:t>
      </w:r>
      <w:r w:rsidR="00F54FE4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</w:p>
    <w:p w14:paraId="5EF0E35E" w14:textId="2587C659" w:rsidR="006A0CB6" w:rsidRPr="00A31776" w:rsidRDefault="00F54FE4" w:rsidP="00DB3473">
      <w:pPr>
        <w:rPr>
          <w:rFonts w:ascii="Helvetica" w:hAnsi="Helvetica" w:cs="Arial"/>
          <w:kern w:val="2"/>
          <w:sz w:val="22"/>
          <w:szCs w:val="22"/>
          <w14:ligatures w14:val="standardContextual"/>
        </w:rPr>
      </w:pP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Il posizionamento di </w:t>
      </w:r>
      <w:r w:rsidR="00A66C80" w:rsidRPr="00AA408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GEWISS </w:t>
      </w:r>
      <w:proofErr w:type="spellStart"/>
      <w:r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LightZone</w:t>
      </w:r>
      <w:proofErr w:type="spellEnd"/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si fonda</w:t>
      </w:r>
      <w:r w:rsidR="008D12E8"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>, infatti,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su </w:t>
      </w:r>
      <w:r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sei driver strategici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che ne guidano lo sviluppo: tecnologia intesa come competenza distintiva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e connettività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design come elemento 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>di traduzione della funzione in oggetti identitari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>, approccio consulenziale orientato al progetto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>solidità industriale unita a una visione di lungo periodo e sostenibilità come</w:t>
      </w:r>
      <w:r w:rsidR="002B0305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attenzione all’ambiente e al benessere delle persone, </w:t>
      </w:r>
      <w:r w:rsidRP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>misurabile e integrato nei processi.</w:t>
      </w:r>
    </w:p>
    <w:p w14:paraId="06235516" w14:textId="77777777" w:rsidR="00F54FE4" w:rsidRPr="006A0CB6" w:rsidRDefault="00F54FE4" w:rsidP="00DB347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35486500" w14:textId="77777777" w:rsidR="00BC1635" w:rsidRPr="00BC7275" w:rsidRDefault="00BC1635" w:rsidP="00BC1635">
      <w:pPr>
        <w:rPr>
          <w:rFonts w:ascii="Helvetica" w:hAnsi="Helvetica"/>
          <w:sz w:val="22"/>
          <w:szCs w:val="22"/>
        </w:rPr>
      </w:pPr>
      <w:r w:rsidRPr="00BC727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“</w:t>
      </w:r>
      <w:r w:rsidRPr="00BC7275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GEWISS </w:t>
      </w:r>
      <w:proofErr w:type="spellStart"/>
      <w:r w:rsidRPr="00BC7275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Pr="00BC727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”, spiega </w:t>
      </w:r>
      <w:r w:rsidRPr="00BC7275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Paolo Cervini, CEO di POLIFIN, GEWISS e COSTIM RE</w:t>
      </w:r>
      <w:r w:rsidRPr="00BC727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“</w:t>
      </w:r>
      <w:r w:rsidRPr="00BC7275">
        <w:rPr>
          <w:rFonts w:ascii="Helvetica" w:eastAsiaTheme="minorHAnsi" w:hAnsi="Helvetica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rappresenta un passaggio strategico nel percorso evolutivo del nostro Gruppo e rafforza la nostra visione industriale: con questo progetto diamo forma a un ecosistema integrato che valorizza competenze, tecnologie ed esperienze lungo l’intera filiera del lighting. </w:t>
      </w:r>
      <w:r w:rsidRPr="00BC7275">
        <w:rPr>
          <w:rFonts w:ascii="Helvetica" w:hAnsi="Helvetica"/>
          <w:i/>
          <w:iCs/>
          <w:sz w:val="22"/>
          <w:szCs w:val="22"/>
        </w:rPr>
        <w:t>Nei prossimi anni l’illuminazione sarà sempre più un’infrastruttura intelligente e connessa, integrata con automazione, energy management, mobilità elettrica e piattaforme digitali</w:t>
      </w:r>
      <w:r>
        <w:rPr>
          <w:rFonts w:ascii="Helvetica" w:hAnsi="Helvetica"/>
          <w:i/>
          <w:iCs/>
          <w:sz w:val="22"/>
          <w:szCs w:val="22"/>
        </w:rPr>
        <w:t>,</w:t>
      </w:r>
      <w:r w:rsidRPr="00BC7275">
        <w:rPr>
          <w:rFonts w:ascii="Helvetica" w:hAnsi="Helvetica"/>
          <w:i/>
          <w:iCs/>
          <w:sz w:val="22"/>
          <w:szCs w:val="22"/>
        </w:rPr>
        <w:t xml:space="preserve"> presenti nei nostri 3 stand al L+B 2026. </w:t>
      </w:r>
      <w:r>
        <w:rPr>
          <w:rFonts w:ascii="Helvetica" w:hAnsi="Helvetica"/>
          <w:i/>
          <w:iCs/>
          <w:sz w:val="22"/>
          <w:szCs w:val="22"/>
        </w:rPr>
        <w:t xml:space="preserve">GEWISS </w:t>
      </w:r>
      <w:proofErr w:type="spellStart"/>
      <w:r w:rsidRPr="00BC7275">
        <w:rPr>
          <w:rFonts w:ascii="Helvetica" w:hAnsi="Helvetica"/>
          <w:i/>
          <w:iCs/>
          <w:sz w:val="22"/>
          <w:szCs w:val="22"/>
        </w:rPr>
        <w:t>LightZone</w:t>
      </w:r>
      <w:proofErr w:type="spellEnd"/>
      <w:r w:rsidRPr="00BC7275">
        <w:rPr>
          <w:rFonts w:ascii="Helvetica" w:hAnsi="Helvetica"/>
          <w:i/>
          <w:iCs/>
          <w:sz w:val="22"/>
          <w:szCs w:val="22"/>
        </w:rPr>
        <w:t xml:space="preserve"> nasce come primo passo per interpretare questa trasformazione del gruppo, attraverso soluzioni scalabili, interoperabili e ad alto contenuto tecnologico. La nostra ambizione rimane quella di consolidare un modello industriale competitivo, </w:t>
      </w:r>
      <w:r w:rsidRPr="00BC7275">
        <w:rPr>
          <w:rFonts w:ascii="Helvetica" w:hAnsi="Helvetica"/>
          <w:i/>
          <w:iCs/>
          <w:sz w:val="22"/>
          <w:szCs w:val="22"/>
        </w:rPr>
        <w:lastRenderedPageBreak/>
        <w:t>orientato alla digitalizzazione e alla sostenibilità, capace di generare valore per i mercati in cui operiamo, attraverso il nostro intero portafoglio prodotti e soluzioni integrate</w:t>
      </w:r>
      <w:r>
        <w:rPr>
          <w:rFonts w:ascii="Helvetica" w:hAnsi="Helvetica"/>
          <w:sz w:val="22"/>
          <w:szCs w:val="22"/>
        </w:rPr>
        <w:t>”.</w:t>
      </w:r>
    </w:p>
    <w:p w14:paraId="35577749" w14:textId="77777777" w:rsidR="00BC1635" w:rsidRPr="006A0CB6" w:rsidRDefault="00BC1635" w:rsidP="00BC1635">
      <w:pPr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5289CC74" w14:textId="7EB962FD" w:rsidR="00F54FE4" w:rsidRDefault="001564FB" w:rsidP="00DB347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  <w:r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“Con </w:t>
      </w:r>
      <w:r w:rsidR="005065F5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G</w:t>
      </w:r>
      <w:r w:rsidR="00BC1635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EWISS</w:t>
      </w:r>
      <w:r w:rsidR="005065F5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LightZone</w:t>
      </w:r>
      <w:proofErr w:type="spellEnd"/>
      <w:r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rafforziamo il posizionamento del Gruppo come hub internazionale di riferimento per il lighting. Questo progetto nasce dalla volontà di costruire un ecosistema industriale solido, integrato e orientato al futuro, capace di mettere a sistema competenze, tecnologie e know-how complementari. Un </w:t>
      </w:r>
      <w:r w:rsidR="00F54FE4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nuovo assetto che punta a massimizzare le sinergie per </w:t>
      </w:r>
      <w:r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affiancare il mercato con soluzioni </w:t>
      </w:r>
      <w:r w:rsidR="006C0D11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connesse</w:t>
      </w:r>
      <w:r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, sostenibili e ad alto contenuto tecnologico, rispondendo in modo sempre più efficace alle esigenze </w:t>
      </w:r>
      <w:r w:rsid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dei nostri stakeholder.</w:t>
      </w:r>
      <w:r w:rsidR="008D12E8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Una struttura pensata per sostenere una crescita duratura e creare valore nel lungo periodo, mantenendo la forza identitaria </w:t>
      </w:r>
      <w:r w:rsidR="006C0D11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di</w:t>
      </w:r>
      <w:r w:rsidR="008D12E8" w:rsidRP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GEWISS</w:t>
      </w:r>
      <w:r w:rsidR="00A31776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>”</w:t>
      </w:r>
      <w:r w:rsidR="00A31776">
        <w:rPr>
          <w:rFonts w:ascii="Helvetica" w:hAnsi="Helvetica" w:cs="Arial"/>
          <w:kern w:val="2"/>
          <w:sz w:val="22"/>
          <w:szCs w:val="22"/>
          <w14:ligatures w14:val="standardContextual"/>
        </w:rPr>
        <w:t>, ha dichiarato</w:t>
      </w:r>
      <w:r w:rsidR="00A31776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Alfonso D’Andretta, </w:t>
      </w:r>
      <w:r w:rsidR="00750728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CEO </w:t>
      </w:r>
      <w:r w:rsidR="00295390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di </w:t>
      </w:r>
      <w:r w:rsidR="002973D0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BEGHELLI </w:t>
      </w:r>
      <w:r w:rsidR="00295390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e P</w:t>
      </w:r>
      <w:r w:rsidR="002973D0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ERFORMANCE</w:t>
      </w:r>
      <w:r w:rsidR="00295390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</w:t>
      </w:r>
      <w:proofErr w:type="spellStart"/>
      <w:r w:rsidR="00295390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iN</w:t>
      </w:r>
      <w:proofErr w:type="spellEnd"/>
      <w:r w:rsidR="00295390" w:rsidRPr="00BC7275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L</w:t>
      </w:r>
      <w:r w:rsidR="002973D0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IGHTING</w:t>
      </w:r>
      <w:r w:rsidR="00295390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. </w:t>
      </w:r>
    </w:p>
    <w:p w14:paraId="684A54FC" w14:textId="77777777" w:rsidR="005065F5" w:rsidRDefault="005065F5" w:rsidP="00DB3473">
      <w:pPr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</w:pPr>
    </w:p>
    <w:p w14:paraId="5EAB902D" w14:textId="32143DCC" w:rsidR="00350DC3" w:rsidRDefault="006A0CB6" w:rsidP="00350DC3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A </w:t>
      </w:r>
      <w:proofErr w:type="spellStart"/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Light+Building</w:t>
      </w:r>
      <w:proofErr w:type="spellEnd"/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2026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l’identità di </w:t>
      </w:r>
      <w:r w:rsidR="00A66C80" w:rsidRPr="00AA4082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GEWISS</w:t>
      </w:r>
      <w:r w:rsidR="005065F5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8D12E8" w:rsidRPr="00D4407D">
        <w:rPr>
          <w:rFonts w:ascii="Helvetica" w:hAnsi="Helvetica" w:cs="Arial"/>
          <w:kern w:val="2"/>
          <w:sz w:val="22"/>
          <w:szCs w:val="22"/>
          <w14:ligatures w14:val="standardContextual"/>
        </w:rPr>
        <w:t>prende forma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attraverso un </w:t>
      </w:r>
      <w:r w:rsidR="008D12E8" w:rsidRPr="00497844">
        <w:rPr>
          <w:rFonts w:ascii="Helvetica" w:hAnsi="Helvetica" w:cs="Arial"/>
          <w:b/>
          <w:bCs/>
          <w:i/>
          <w:iCs/>
          <w:kern w:val="2"/>
          <w:sz w:val="22"/>
          <w:szCs w:val="22"/>
          <w14:ligatures w14:val="standardContextual"/>
        </w:rPr>
        <w:t>Hub Urbano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esperienziale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, uno spazio progettato per </w:t>
      </w:r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esprimere le competenze del gruppo in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un ambiente urbano immersivo e interattivo. Per la prima volta, </w:t>
      </w:r>
      <w:r w:rsidRPr="006A0CB6">
        <w:rPr>
          <w:rFonts w:ascii="Helvetica" w:eastAsiaTheme="minorHAnsi" w:hAnsi="Helvetica" w:cs="Arial"/>
          <w:b/>
          <w:bCs/>
          <w:caps/>
          <w:kern w:val="2"/>
          <w:sz w:val="22"/>
          <w:szCs w:val="22"/>
          <w:lang w:eastAsia="en-US"/>
          <w14:ligatures w14:val="standardContextual"/>
        </w:rPr>
        <w:t>Beghelli</w:t>
      </w:r>
      <w:r w:rsidRPr="006A0CB6">
        <w:rPr>
          <w:rFonts w:ascii="Helvetica" w:eastAsiaTheme="minorHAnsi" w:hAnsi="Helvetica" w:cs="Arial"/>
          <w:caps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00357F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PERFORMANCE </w:t>
      </w:r>
      <w:proofErr w:type="spellStart"/>
      <w:r w:rsidR="0000357F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iN</w:t>
      </w:r>
      <w:proofErr w:type="spellEnd"/>
      <w:r w:rsidR="0000357F" w:rsidRPr="00A31776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 xml:space="preserve"> LIGHTING</w:t>
      </w:r>
      <w:r w:rsidR="0000357F"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97844"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e</w:t>
      </w:r>
      <w:r w:rsidRPr="006A0CB6">
        <w:rPr>
          <w:rFonts w:ascii="Helvetica" w:eastAsiaTheme="minorHAnsi" w:hAnsi="Helvetica" w:cs="Arial"/>
          <w:cap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b/>
          <w:bCs/>
          <w:caps/>
          <w:kern w:val="2"/>
          <w:sz w:val="22"/>
          <w:szCs w:val="22"/>
          <w:lang w:eastAsia="en-US"/>
          <w14:ligatures w14:val="standardContextual"/>
        </w:rPr>
        <w:t>TVILight</w:t>
      </w:r>
      <w:r w:rsidRPr="006A0CB6">
        <w:rPr>
          <w:rFonts w:ascii="Helvetica" w:eastAsiaTheme="minorHAnsi" w:hAnsi="Helvetica" w:cs="Arial"/>
          <w:caps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si presentano insieme in un’unica piattaforma fisica dove illuminazione, sicurezza, performance e tecnologie </w:t>
      </w:r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connesse</w:t>
      </w:r>
      <w:r w:rsidR="006C0D11"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incontrano applicazioni reali.</w:t>
      </w:r>
      <w:r w:rsidR="00497844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Il percorso espositivo </w:t>
      </w:r>
      <w:r w:rsidR="00EE14FA">
        <w:rPr>
          <w:rFonts w:ascii="Helvetica" w:hAnsi="Helvetica" w:cs="Arial"/>
          <w:kern w:val="2"/>
          <w:sz w:val="22"/>
          <w:szCs w:val="22"/>
          <w14:ligatures w14:val="standardContextual"/>
        </w:rPr>
        <w:t>accompagna</w:t>
      </w:r>
      <w:r w:rsidR="00D4407D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</w:t>
      </w:r>
      <w:r w:rsidR="00EE14FA">
        <w:rPr>
          <w:rFonts w:ascii="Helvetica" w:hAnsi="Helvetica" w:cs="Arial"/>
          <w:kern w:val="2"/>
          <w:sz w:val="22"/>
          <w:szCs w:val="22"/>
          <w14:ligatures w14:val="standardContextual"/>
        </w:rPr>
        <w:t>il visitatore attraverso</w:t>
      </w:r>
      <w:r w:rsidR="00350DC3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  <w:r w:rsidR="00EE14FA" w:rsidRPr="00EE14FA">
        <w:rPr>
          <w:rFonts w:ascii="Helvetica" w:hAnsi="Helvetica" w:cs="Arial"/>
          <w:b/>
          <w:bCs/>
          <w:kern w:val="2"/>
          <w:sz w:val="22"/>
          <w:szCs w:val="22"/>
          <w14:ligatures w14:val="standardContextual"/>
        </w:rPr>
        <w:t>sei</w:t>
      </w:r>
      <w:r w:rsidR="00EE14FA" w:rsidRPr="00EE14FA">
        <w:rPr>
          <w:rFonts w:ascii="Helvetica" w:hAnsi="Helvetica" w:cs="Arial"/>
          <w:b/>
          <w:bCs/>
          <w:i/>
          <w:iCs/>
          <w:kern w:val="2"/>
          <w:sz w:val="22"/>
          <w:szCs w:val="22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diversi scenari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b/>
          <w:bCs/>
          <w:kern w:val="2"/>
          <w:sz w:val="22"/>
          <w:szCs w:val="22"/>
          <w:lang w:eastAsia="en-US"/>
          <w14:ligatures w14:val="standardContextual"/>
        </w:rPr>
        <w:t>applicativi</w:t>
      </w:r>
      <w:r w:rsidR="00497844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offrendo una visione concreta di come </w:t>
      </w:r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le soluzioni GEWISS </w:t>
      </w:r>
      <w:proofErr w:type="spellStart"/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LightZone</w:t>
      </w:r>
      <w:proofErr w:type="spellEnd"/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siano in grado di modellare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gli spazi, </w:t>
      </w:r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migliorare il comfort e il benessere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6C0D11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del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le persone e contribu</w:t>
      </w:r>
      <w:r w:rsidR="00E25BAA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>ire</w:t>
      </w:r>
      <w:r w:rsidRPr="006A0CB6">
        <w:rPr>
          <w:rFonts w:ascii="Helvetica" w:eastAsiaTheme="minorHAnsi" w:hAnsi="Helvetica" w:cs="Arial"/>
          <w:kern w:val="2"/>
          <w:sz w:val="22"/>
          <w:szCs w:val="22"/>
          <w:lang w:eastAsia="en-US"/>
          <w14:ligatures w14:val="standardContextual"/>
        </w:rPr>
        <w:t xml:space="preserve"> allo sviluppo di ambienti più sicuri, efficienti e sostenibili.</w:t>
      </w:r>
      <w:r w:rsidR="00350DC3"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  <w:t xml:space="preserve"> </w:t>
      </w:r>
    </w:p>
    <w:p w14:paraId="4B8EFF87" w14:textId="76501058" w:rsidR="00350DC3" w:rsidRDefault="00350DC3" w:rsidP="00350DC3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7F7C0562" w14:textId="77777777" w:rsidR="00B558E9" w:rsidRDefault="00B558E9" w:rsidP="00350DC3">
      <w:pPr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63DB71CE" w14:textId="77777777" w:rsidR="003C2815" w:rsidRDefault="003C2815" w:rsidP="00DB3473">
      <w:pPr>
        <w:jc w:val="both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7662CB53" w14:textId="77777777" w:rsidR="000964E4" w:rsidRDefault="000964E4" w:rsidP="00DB3473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</w:p>
    <w:p w14:paraId="785C1E36" w14:textId="4EB15817" w:rsidR="000964E4" w:rsidRPr="000964E4" w:rsidRDefault="000964E4" w:rsidP="000964E4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GEWISS</w:t>
      </w:r>
    </w:p>
    <w:p w14:paraId="010003D1" w14:textId="6A5980B4" w:rsidR="000964E4" w:rsidRDefault="000964E4" w:rsidP="000964E4">
      <w:pPr>
        <w:pStyle w:val="ComunicatoEXPOTesto"/>
        <w:spacing w:before="60"/>
        <w:jc w:val="both"/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</w:pPr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GEWISS è un player di riferimento nel mercato della home &amp; building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automation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, dei sistemi di protezione e distribuzione dell’energia, dell’illuminazione intelligente e della mobilità elettrica. Fondata oltre cinquant’anni fa e guidata dai valori di integrità, eccellenza e sostenibilità, GEWISS ha fatto dello sviluppo e della ricerca della qualità i principi guida di ogni sua azione e decisione. Con l’acquisizione di Performance IN Lighting (leader nel settore illuminotecnico internazionale), Pulsar Engineering (pioniere nell’automazione per l’edilizia),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Tvilight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(brand affermato nell’illuminazione intelligente),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Elmet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(energy service company a vocazione globale) e Beghelli (storico marchio italiano specializzato in illuminazione d’emergenza e soluzioni per la sicurezza), il Gruppo GEWISS conta oggi oltre 3.</w:t>
      </w:r>
      <w:r w:rsidR="009527CF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3</w:t>
      </w:r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00 dipendenti e filiali commerciali e siti produttivi in 5</w:t>
      </w:r>
      <w:r w:rsidR="009527CF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3</w:t>
      </w:r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Paesi, garantendo una presenza in oltre 100 mercati nel mondo.</w:t>
      </w:r>
    </w:p>
    <w:p w14:paraId="25E8F0F3" w14:textId="12F47CFA" w:rsidR="007D204D" w:rsidRPr="007D204D" w:rsidRDefault="007D204D" w:rsidP="007D204D">
      <w:pPr>
        <w:jc w:val="both"/>
        <w:rPr>
          <w:rStyle w:val="Collegamentoipertestuale"/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9" w:history="1">
        <w:r w:rsidRPr="00A173BC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www.gewiss.com</w:t>
        </w:r>
      </w:hyperlink>
    </w:p>
    <w:p w14:paraId="693A304E" w14:textId="77777777" w:rsidR="000964E4" w:rsidRDefault="000964E4" w:rsidP="00A011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</w:p>
    <w:p w14:paraId="7BE31F03" w14:textId="1348C1A9" w:rsidR="00A0116A" w:rsidRPr="00A0116A" w:rsidRDefault="00A0116A" w:rsidP="00A011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BEGHELLI</w:t>
      </w:r>
    </w:p>
    <w:p w14:paraId="320E0E44" w14:textId="59A69A40" w:rsidR="006226AE" w:rsidRDefault="00A0116A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Fondata nel 1982, Beghelli è leader italiano nel settore dell'illuminazione di emergenza. L’azienda, inoltre, progetta, produce e distribuisce apparecchi per l'illuminazione tecnico-professionale, impianti di smart lighting, sistemi fotovoltaici, dispositivi per la smart-home e la sicurezza delle persone e della casa. Beghelli conta oggi 932 dipendenti e comprende realtà industriali operanti nel campo della ricerca, della produzione, dei servizi e della commercializzazione in Europa, Estremo Oriente e Nord America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, con </w:t>
      </w: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una presenza commerciale in oltre 140 paesi del mondo. Nel 2025 Beghelli entra a far parte del Gruppo Gewiss, riferimento nel mercato internazionale per le soluzioni e i servizi di home &amp; building </w:t>
      </w:r>
      <w:proofErr w:type="spellStart"/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automation</w:t>
      </w:r>
      <w:proofErr w:type="spellEnd"/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, protezione e distribuzione dell’energia, mobilità elettrica e illuminazione intelligente. Si </w:t>
      </w:r>
      <w:r w:rsidR="000607E5"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unisce così al gruppo con cui</w:t>
      </w:r>
      <w:r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condivid</w:t>
      </w:r>
      <w:r w:rsidR="000607E5"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e</w:t>
      </w:r>
      <w:r w:rsidRPr="00BE2F9D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sia il </w:t>
      </w:r>
      <w:r w:rsidRPr="00A0116A">
        <w:rPr>
          <w:rFonts w:ascii="Helvetica" w:hAnsi="Helvetica" w:cs="Arial"/>
          <w:kern w:val="2"/>
          <w:sz w:val="16"/>
          <w:szCs w:val="16"/>
          <w14:ligatures w14:val="standardContextual"/>
        </w:rPr>
        <w:t>continuo impegno verso l'innovazione e l'investimento in soluzioni all'avanguardia, sia i valori di integrità, eccellenza e sostenibilità, valorizzando il know-how di entramb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>i.</w:t>
      </w:r>
    </w:p>
    <w:p w14:paraId="04EE76FF" w14:textId="281D0A53" w:rsidR="00A0116A" w:rsidRPr="0072649E" w:rsidRDefault="00A0116A" w:rsidP="00FA0655">
      <w:pPr>
        <w:jc w:val="both"/>
        <w:rPr>
          <w:lang w:val="nl-NL"/>
        </w:rPr>
      </w:pPr>
      <w:hyperlink r:id="rId10" w:history="1">
        <w:r w:rsidRPr="0072649E">
          <w:rPr>
            <w:rStyle w:val="Collegamentoipertestuale"/>
            <w:rFonts w:ascii="Helvetica" w:hAnsi="Helvetica" w:cs="Arial"/>
            <w:kern w:val="2"/>
            <w:sz w:val="16"/>
            <w:szCs w:val="16"/>
            <w:lang w:val="nl-NL"/>
            <w14:ligatures w14:val="standardContextual"/>
          </w:rPr>
          <w:t>www.beghelli.it</w:t>
        </w:r>
      </w:hyperlink>
    </w:p>
    <w:p w14:paraId="10296D6A" w14:textId="77777777" w:rsidR="00FD367B" w:rsidRPr="0072649E" w:rsidRDefault="00FD367B" w:rsidP="00FD367B">
      <w:pPr>
        <w:jc w:val="both"/>
        <w:rPr>
          <w:rFonts w:ascii="Helvetica" w:hAnsi="Helvetica" w:cs="Arial"/>
          <w:i/>
          <w:iCs/>
          <w:kern w:val="2"/>
          <w:sz w:val="22"/>
          <w:szCs w:val="22"/>
          <w:lang w:val="nl-NL"/>
          <w14:ligatures w14:val="standardContextual"/>
        </w:rPr>
      </w:pPr>
    </w:p>
    <w:p w14:paraId="6363C628" w14:textId="77777777" w:rsidR="00FD367B" w:rsidRPr="0072649E" w:rsidRDefault="00FD367B" w:rsidP="00FD367B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:lang w:val="nl-NL"/>
          <w14:ligatures w14:val="standardContextual"/>
        </w:rPr>
      </w:pPr>
      <w:r w:rsidRPr="0072649E">
        <w:rPr>
          <w:rFonts w:ascii="Helvetica" w:hAnsi="Helvetica" w:cs="Arial"/>
          <w:b/>
          <w:bCs/>
          <w:kern w:val="2"/>
          <w:sz w:val="16"/>
          <w:szCs w:val="16"/>
          <w:lang w:val="nl-NL"/>
          <w14:ligatures w14:val="standardContextual"/>
        </w:rPr>
        <w:t>PERFORMANCE iN LIGHTING</w:t>
      </w:r>
    </w:p>
    <w:p w14:paraId="05B5CFF7" w14:textId="4ED9069F" w:rsidR="00FD367B" w:rsidRDefault="00FD367B" w:rsidP="00FD367B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Da oltre 40 anni,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lavora nel campo dell'illuminazione professionale per creare spazi confortevoli e offrire soluzioni perfettamente integrate in diversi ambienti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. Nel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2023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entra a far parte del gruppo GEWISS, riferimento nel mercato internazionale per le soluzioni e i servizi di home &amp; building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automation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, protezione e distribuzione dell'energia, mobilità elettrica e illuminazione intelligente.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Questo progetto 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ha consentito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di ampliare ulteriormente le reciproche competenze, confermando il percorso di crescita intrapreso da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ll’azienda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nel 2017 con la raccolta di tutti i prodotti, PRISMA, SBP e SPITTLER, sotto un unico marchio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>.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>Una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scelta </w:t>
      </w:r>
      <w:r w:rsidR="009C6B4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che </w:t>
      </w:r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conferma la volontà di affrontare sempre nuove sfide, offrendo soluzioni innovative, tecnologiche ed affidabili, per rispondere in modo sempre più completo alle esigenze dei clienti. I prodotti PERFORMANCE </w:t>
      </w:r>
      <w:proofErr w:type="spellStart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LIGHTING hanno infatti sempre abbinato estetica e design con le performance, caratterizzando la storia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</w:t>
      </w:r>
      <w:r w:rsidRPr="00B05D40">
        <w:rPr>
          <w:rFonts w:ascii="Helvetica" w:hAnsi="Helvetica" w:cs="Arial"/>
          <w:kern w:val="2"/>
          <w:sz w:val="16"/>
          <w:szCs w:val="16"/>
          <w14:ligatures w14:val="standardContextual"/>
        </w:rPr>
        <w:t>dell’illuminazione</w:t>
      </w:r>
      <w:r>
        <w:rPr>
          <w:rFonts w:ascii="Helvetica" w:hAnsi="Helvetica" w:cs="Arial"/>
          <w:kern w:val="2"/>
          <w:sz w:val="16"/>
          <w:szCs w:val="16"/>
          <w14:ligatures w14:val="standardContextual"/>
        </w:rPr>
        <w:t>.</w:t>
      </w:r>
    </w:p>
    <w:p w14:paraId="30DDD4BD" w14:textId="5235A443" w:rsidR="00FD367B" w:rsidRPr="00040CCF" w:rsidRDefault="00FD367B" w:rsidP="00040CCF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11" w:history="1">
        <w:r w:rsidRPr="00A0116A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www.performanceinlighting.com</w:t>
        </w:r>
      </w:hyperlink>
    </w:p>
    <w:p w14:paraId="3535D44A" w14:textId="77777777" w:rsidR="003C2815" w:rsidRPr="00A0116A" w:rsidRDefault="003C2815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p w14:paraId="2ABCC11C" w14:textId="5AC5E726" w:rsidR="00E51B4D" w:rsidRPr="00E51B4D" w:rsidRDefault="00E51B4D" w:rsidP="00FA0655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TVILIGHT</w:t>
      </w:r>
    </w:p>
    <w:p w14:paraId="5C5310D1" w14:textId="52AD0214" w:rsidR="00E51B4D" w:rsidRDefault="00E51B4D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Con soluzioni implementate in oltre 1.000 città in più di 35 Paesi in tutto il mondo, TVILIGHT è un leader di mercato europeo nelle soluzioni di illuminazione stradale intelligente. </w:t>
      </w:r>
      <w:r w:rsidR="00040CCF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Entrata a far parte del Gruppo Gewiss nel 2024, l’azienda ha </w:t>
      </w: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sede centrale nei Paesi Bassi e uffici a Groningen, Amsterdam e Ahmedabad (India), </w:t>
      </w:r>
      <w:r w:rsidR="00040CCF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ed è</w:t>
      </w:r>
      <w:r w:rsidR="000607E5"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</w:t>
      </w:r>
      <w:r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specializzat</w:t>
      </w:r>
      <w:r w:rsidR="000607E5"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>a</w:t>
      </w:r>
      <w:r w:rsidRPr="00AC1775">
        <w:rPr>
          <w:rFonts w:ascii="Helvetica" w:hAnsi="Helvetica" w:cs="Arial"/>
          <w:color w:val="000000" w:themeColor="text1"/>
          <w:kern w:val="2"/>
          <w:sz w:val="16"/>
          <w:szCs w:val="16"/>
          <w14:ligatures w14:val="standardContextual"/>
        </w:rPr>
        <w:t xml:space="preserve"> in sensori di movimento per l’illuminazione stradale, controller </w:t>
      </w:r>
      <w:r w:rsidRPr="00E51B4D">
        <w:rPr>
          <w:rFonts w:ascii="Helvetica" w:hAnsi="Helvetica" w:cs="Arial"/>
          <w:kern w:val="2"/>
          <w:sz w:val="16"/>
          <w:szCs w:val="16"/>
          <w14:ligatures w14:val="standardContextual"/>
        </w:rPr>
        <w:t>per apparecchi di illuminazione per esterni e software di gestione centralizzata (CMS).</w:t>
      </w:r>
    </w:p>
    <w:p w14:paraId="7ADC26AF" w14:textId="1907C44C" w:rsidR="00A0116A" w:rsidRPr="00E51B4D" w:rsidRDefault="00A0116A" w:rsidP="00FA0655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hyperlink r:id="rId12" w:history="1">
        <w:r w:rsidRPr="00A0116A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www.tvilight.com</w:t>
        </w:r>
      </w:hyperlink>
    </w:p>
    <w:p w14:paraId="56A6DF0B" w14:textId="77777777" w:rsidR="00A6496A" w:rsidRDefault="00A6496A" w:rsidP="00FA0655">
      <w:pPr>
        <w:jc w:val="both"/>
        <w:rPr>
          <w:rFonts w:ascii="Helvetica" w:hAnsi="Helvetica" w:cs="Arial"/>
          <w:i/>
          <w:iCs/>
          <w:kern w:val="2"/>
          <w:sz w:val="22"/>
          <w:szCs w:val="22"/>
          <w14:ligatures w14:val="standardContextual"/>
        </w:rPr>
      </w:pPr>
    </w:p>
    <w:p w14:paraId="00781235" w14:textId="77777777" w:rsidR="000964E4" w:rsidRDefault="000964E4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8"/>
          <w:szCs w:val="18"/>
          <w14:ligatures w14:val="standardContextual"/>
        </w:rPr>
      </w:pPr>
    </w:p>
    <w:p w14:paraId="7273FA68" w14:textId="77777777" w:rsidR="000964E4" w:rsidRDefault="000964E4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8"/>
          <w:szCs w:val="18"/>
          <w14:ligatures w14:val="standardContextual"/>
        </w:rPr>
      </w:pPr>
    </w:p>
    <w:p w14:paraId="41EA273B" w14:textId="195F2750" w:rsidR="00A6496A" w:rsidRPr="000964E4" w:rsidRDefault="00A6496A" w:rsidP="00A6496A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Ufficio stampa</w:t>
      </w:r>
    </w:p>
    <w:p w14:paraId="616A57E7" w14:textId="77777777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SEC </w:t>
      </w:r>
      <w:proofErr w:type="spellStart"/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Newgate</w:t>
      </w:r>
      <w:proofErr w:type="spellEnd"/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Italia S.r.l. Società Benefit</w:t>
      </w:r>
    </w:p>
    <w:p w14:paraId="47BB1F6B" w14:textId="77777777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via Ferrante Aporti 8</w:t>
      </w:r>
    </w:p>
    <w:p w14:paraId="45CCAED0" w14:textId="75C149D2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>20125 Milano - tel. +39 02 6249991</w:t>
      </w:r>
    </w:p>
    <w:p w14:paraId="1EC31BA9" w14:textId="0896126A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Paola Lazzarotto – </w:t>
      </w:r>
      <w:hyperlink r:id="rId13" w:history="1">
        <w:r w:rsidRPr="000964E4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paola.lazzarotto@secnewgate.it</w:t>
        </w:r>
      </w:hyperlink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mob. +39 335 1937614</w:t>
      </w:r>
    </w:p>
    <w:p w14:paraId="212EE49B" w14:textId="53E6E0EF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Vania Brogi – </w:t>
      </w:r>
      <w:hyperlink r:id="rId14" w:history="1">
        <w:r w:rsidRPr="000964E4">
          <w:rPr>
            <w:rStyle w:val="Collegamentoipertestuale"/>
            <w:rFonts w:ascii="Helvetica" w:hAnsi="Helvetica" w:cs="Arial"/>
            <w:kern w:val="2"/>
            <w:sz w:val="16"/>
            <w:szCs w:val="16"/>
            <w14:ligatures w14:val="standardContextual"/>
          </w:rPr>
          <w:t>vania.brogi@secnewgate.it</w:t>
        </w:r>
      </w:hyperlink>
      <w:r w:rsidRPr="000964E4">
        <w:rPr>
          <w:rFonts w:ascii="Helvetica" w:hAnsi="Helvetica" w:cs="Arial"/>
          <w:kern w:val="2"/>
          <w:sz w:val="16"/>
          <w:szCs w:val="16"/>
          <w14:ligatures w14:val="standardContextual"/>
        </w:rPr>
        <w:t xml:space="preserve"> mob. +39 338 1367220</w:t>
      </w:r>
    </w:p>
    <w:p w14:paraId="17432C09" w14:textId="1F04E381" w:rsidR="00A6496A" w:rsidRPr="000964E4" w:rsidRDefault="00A6496A" w:rsidP="00A6496A">
      <w:pPr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p w14:paraId="0F6E6272" w14:textId="38E918D4" w:rsidR="00A6496A" w:rsidRPr="000964E4" w:rsidRDefault="00A6496A" w:rsidP="00A6496A">
      <w:pPr>
        <w:jc w:val="both"/>
        <w:rPr>
          <w:rFonts w:ascii="Helvetica" w:hAnsi="Helvetica" w:cs="Arial"/>
          <w:i/>
          <w:iCs/>
          <w:kern w:val="2"/>
          <w:sz w:val="16"/>
          <w:szCs w:val="16"/>
          <w14:ligatures w14:val="standardContextual"/>
        </w:rPr>
      </w:pPr>
    </w:p>
    <w:sectPr w:rsidR="00A6496A" w:rsidRPr="000964E4" w:rsidSect="00AD7DDC">
      <w:headerReference w:type="default" r:id="rId15"/>
      <w:footerReference w:type="even" r:id="rId16"/>
      <w:footerReference w:type="default" r:id="rId17"/>
      <w:footerReference w:type="first" r:id="rId18"/>
      <w:pgSz w:w="11900" w:h="16840"/>
      <w:pgMar w:top="2033" w:right="1134" w:bottom="129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B08D" w14:textId="77777777" w:rsidR="002B7E99" w:rsidRDefault="002B7E99" w:rsidP="005329C0">
      <w:r>
        <w:separator/>
      </w:r>
    </w:p>
  </w:endnote>
  <w:endnote w:type="continuationSeparator" w:id="0">
    <w:p w14:paraId="5241098D" w14:textId="77777777" w:rsidR="002B7E99" w:rsidRDefault="002B7E99" w:rsidP="00532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2969" w14:textId="65BB45E3" w:rsidR="009D12F2" w:rsidRDefault="009D12F2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74F8E5" wp14:editId="3D094C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15975" cy="345440"/>
              <wp:effectExtent l="0" t="0" r="9525" b="0"/>
              <wp:wrapNone/>
              <wp:docPr id="1029485095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59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CF215" w14:textId="593FBE9C" w:rsidR="009D12F2" w:rsidRPr="009D12F2" w:rsidRDefault="009D12F2" w:rsidP="009D12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D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4F8E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C1 - Restricted" style="position:absolute;margin-left:0;margin-top:0;width:64.2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" filled="f" stroked="f">
              <v:textbox style="mso-fit-shape-to-text:t" inset="0,0,0,15pt">
                <w:txbxContent>
                  <w:p w14:paraId="0ADCF215" w14:textId="593FBE9C" w:rsidR="009D12F2" w:rsidRPr="009D12F2" w:rsidRDefault="009D12F2" w:rsidP="009D12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D12F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7E7F" w14:textId="6B805192" w:rsidR="009D12F2" w:rsidRDefault="00AA4082" w:rsidP="00AA4082">
    <w:pPr>
      <w:pStyle w:val="Pidipagina"/>
      <w:jc w:val="center"/>
    </w:pPr>
    <w:r>
      <w:rPr>
        <w:noProof/>
      </w:rPr>
      <w:drawing>
        <wp:inline distT="0" distB="0" distL="0" distR="0" wp14:anchorId="34C63BE3" wp14:editId="55656AD0">
          <wp:extent cx="4718215" cy="851535"/>
          <wp:effectExtent l="0" t="0" r="6350" b="0"/>
          <wp:docPr id="539097307" name="Immagine 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8419385" name="Immagine 1" descr="Immagine che contiene testo, Carattere&#10;&#10;Il contenuto generato dall'IA potrebbe non essere corret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859"/>
                  <a:stretch>
                    <a:fillRect/>
                  </a:stretch>
                </pic:blipFill>
                <pic:spPr bwMode="auto">
                  <a:xfrm>
                    <a:off x="0" y="0"/>
                    <a:ext cx="4718215" cy="8515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D12F2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12747D" wp14:editId="537D57AE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15975" cy="345440"/>
              <wp:effectExtent l="0" t="0" r="9525" b="0"/>
              <wp:wrapNone/>
              <wp:docPr id="725290418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59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220AD" w14:textId="7A8C62CA" w:rsidR="009D12F2" w:rsidRPr="009D12F2" w:rsidRDefault="009D12F2" w:rsidP="009D12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D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2747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C1 - Restricted" style="position:absolute;left:0;text-align:left;margin-left:0;margin-top:0;width:64.2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" filled="f" stroked="f">
              <v:textbox style="mso-fit-shape-to-text:t" inset="0,0,0,15pt">
                <w:txbxContent>
                  <w:p w14:paraId="276220AD" w14:textId="7A8C62CA" w:rsidR="009D12F2" w:rsidRPr="009D12F2" w:rsidRDefault="009D12F2" w:rsidP="009D12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D12F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7835" w14:textId="617EAC03" w:rsidR="009D12F2" w:rsidRDefault="009D12F2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99EC24" wp14:editId="4BF798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15975" cy="345440"/>
              <wp:effectExtent l="0" t="0" r="9525" b="0"/>
              <wp:wrapNone/>
              <wp:docPr id="1785763966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59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8B5EAE" w14:textId="67BC25EE" w:rsidR="009D12F2" w:rsidRPr="009D12F2" w:rsidRDefault="009D12F2" w:rsidP="009D12F2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D12F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9EC2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C1 - Restricted" style="position:absolute;margin-left:0;margin-top:0;width:64.2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" filled="f" stroked="f">
              <v:textbox style="mso-fit-shape-to-text:t" inset="0,0,0,15pt">
                <w:txbxContent>
                  <w:p w14:paraId="728B5EAE" w14:textId="67BC25EE" w:rsidR="009D12F2" w:rsidRPr="009D12F2" w:rsidRDefault="009D12F2" w:rsidP="009D12F2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D12F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0D6C" w14:textId="77777777" w:rsidR="002B7E99" w:rsidRDefault="002B7E99" w:rsidP="005329C0">
      <w:r>
        <w:separator/>
      </w:r>
    </w:p>
  </w:footnote>
  <w:footnote w:type="continuationSeparator" w:id="0">
    <w:p w14:paraId="501A418B" w14:textId="77777777" w:rsidR="002B7E99" w:rsidRDefault="002B7E99" w:rsidP="00532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29DD6" w14:textId="7E3FEDDA" w:rsidR="005329C0" w:rsidRDefault="00AA4082">
    <w:pPr>
      <w:pStyle w:val="Intestazione"/>
    </w:pPr>
    <w:r>
      <w:rPr>
        <w:noProof/>
      </w:rPr>
      <w:drawing>
        <wp:inline distT="0" distB="0" distL="0" distR="0" wp14:anchorId="1BD982FE" wp14:editId="4B4E3E6B">
          <wp:extent cx="2849218" cy="301132"/>
          <wp:effectExtent l="0" t="0" r="0" b="3810"/>
          <wp:docPr id="1378997312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8997312" name="Immagine 1378997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14972" cy="360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3D"/>
    <w:rsid w:val="0000357F"/>
    <w:rsid w:val="000239C4"/>
    <w:rsid w:val="00040CCF"/>
    <w:rsid w:val="00041AD4"/>
    <w:rsid w:val="000607E5"/>
    <w:rsid w:val="00066CB7"/>
    <w:rsid w:val="000730F7"/>
    <w:rsid w:val="000867B0"/>
    <w:rsid w:val="00095E21"/>
    <w:rsid w:val="000964E4"/>
    <w:rsid w:val="000A0DCC"/>
    <w:rsid w:val="000B34D9"/>
    <w:rsid w:val="000E6C1B"/>
    <w:rsid w:val="000F51CD"/>
    <w:rsid w:val="00115A64"/>
    <w:rsid w:val="00132BCB"/>
    <w:rsid w:val="00151158"/>
    <w:rsid w:val="001518BD"/>
    <w:rsid w:val="001564FB"/>
    <w:rsid w:val="00175273"/>
    <w:rsid w:val="00186223"/>
    <w:rsid w:val="001B6085"/>
    <w:rsid w:val="001E1FE9"/>
    <w:rsid w:val="002117E1"/>
    <w:rsid w:val="00214C68"/>
    <w:rsid w:val="00224566"/>
    <w:rsid w:val="002478D2"/>
    <w:rsid w:val="00295390"/>
    <w:rsid w:val="002973D0"/>
    <w:rsid w:val="002B0305"/>
    <w:rsid w:val="002B7E99"/>
    <w:rsid w:val="002F4C94"/>
    <w:rsid w:val="00306A6B"/>
    <w:rsid w:val="00330780"/>
    <w:rsid w:val="00340BA1"/>
    <w:rsid w:val="00350DC3"/>
    <w:rsid w:val="00353696"/>
    <w:rsid w:val="00391A7B"/>
    <w:rsid w:val="003A010B"/>
    <w:rsid w:val="003C2815"/>
    <w:rsid w:val="003E7D0B"/>
    <w:rsid w:val="003F0A2A"/>
    <w:rsid w:val="003F0A57"/>
    <w:rsid w:val="004105B2"/>
    <w:rsid w:val="004116CF"/>
    <w:rsid w:val="00420EEA"/>
    <w:rsid w:val="00431588"/>
    <w:rsid w:val="00483C5D"/>
    <w:rsid w:val="00497844"/>
    <w:rsid w:val="004C7217"/>
    <w:rsid w:val="005065F5"/>
    <w:rsid w:val="0052494A"/>
    <w:rsid w:val="005329C0"/>
    <w:rsid w:val="0054664F"/>
    <w:rsid w:val="00553904"/>
    <w:rsid w:val="00586E5E"/>
    <w:rsid w:val="005F00C2"/>
    <w:rsid w:val="00610444"/>
    <w:rsid w:val="006131C6"/>
    <w:rsid w:val="006226AE"/>
    <w:rsid w:val="00667EA4"/>
    <w:rsid w:val="00684ACC"/>
    <w:rsid w:val="006925E6"/>
    <w:rsid w:val="006A0CB6"/>
    <w:rsid w:val="006A15A6"/>
    <w:rsid w:val="006C0D11"/>
    <w:rsid w:val="006D5B64"/>
    <w:rsid w:val="006E673D"/>
    <w:rsid w:val="006F2F36"/>
    <w:rsid w:val="006F6333"/>
    <w:rsid w:val="00703C3D"/>
    <w:rsid w:val="0071681F"/>
    <w:rsid w:val="00720237"/>
    <w:rsid w:val="0072534D"/>
    <w:rsid w:val="0072649E"/>
    <w:rsid w:val="0072750F"/>
    <w:rsid w:val="00733B9D"/>
    <w:rsid w:val="00743F1E"/>
    <w:rsid w:val="00744E46"/>
    <w:rsid w:val="00750728"/>
    <w:rsid w:val="00776CAF"/>
    <w:rsid w:val="00777680"/>
    <w:rsid w:val="007B1EB3"/>
    <w:rsid w:val="007B2013"/>
    <w:rsid w:val="007D204D"/>
    <w:rsid w:val="007D41D1"/>
    <w:rsid w:val="007E133C"/>
    <w:rsid w:val="007E148D"/>
    <w:rsid w:val="00802314"/>
    <w:rsid w:val="00813434"/>
    <w:rsid w:val="008232F0"/>
    <w:rsid w:val="00823819"/>
    <w:rsid w:val="0084537E"/>
    <w:rsid w:val="00886471"/>
    <w:rsid w:val="00890820"/>
    <w:rsid w:val="008A7E7E"/>
    <w:rsid w:val="008C6BE9"/>
    <w:rsid w:val="008D12E8"/>
    <w:rsid w:val="008F0B15"/>
    <w:rsid w:val="00923369"/>
    <w:rsid w:val="009527CF"/>
    <w:rsid w:val="009749C0"/>
    <w:rsid w:val="0098545E"/>
    <w:rsid w:val="009C66E1"/>
    <w:rsid w:val="009C6B44"/>
    <w:rsid w:val="009D12F2"/>
    <w:rsid w:val="009D55C6"/>
    <w:rsid w:val="00A00354"/>
    <w:rsid w:val="00A0116A"/>
    <w:rsid w:val="00A173BC"/>
    <w:rsid w:val="00A216AA"/>
    <w:rsid w:val="00A23A46"/>
    <w:rsid w:val="00A25351"/>
    <w:rsid w:val="00A31776"/>
    <w:rsid w:val="00A32F32"/>
    <w:rsid w:val="00A3699C"/>
    <w:rsid w:val="00A437E7"/>
    <w:rsid w:val="00A6496A"/>
    <w:rsid w:val="00A66C80"/>
    <w:rsid w:val="00AA4082"/>
    <w:rsid w:val="00AB7644"/>
    <w:rsid w:val="00AC1775"/>
    <w:rsid w:val="00AD31F4"/>
    <w:rsid w:val="00AD7446"/>
    <w:rsid w:val="00AD7DDC"/>
    <w:rsid w:val="00AE4B3B"/>
    <w:rsid w:val="00B05D40"/>
    <w:rsid w:val="00B06C66"/>
    <w:rsid w:val="00B154B3"/>
    <w:rsid w:val="00B36504"/>
    <w:rsid w:val="00B47F11"/>
    <w:rsid w:val="00B558E9"/>
    <w:rsid w:val="00B82BBF"/>
    <w:rsid w:val="00B85F85"/>
    <w:rsid w:val="00B911EA"/>
    <w:rsid w:val="00BC1635"/>
    <w:rsid w:val="00BC67E2"/>
    <w:rsid w:val="00BC7275"/>
    <w:rsid w:val="00BD6471"/>
    <w:rsid w:val="00BE2F9D"/>
    <w:rsid w:val="00BF7C31"/>
    <w:rsid w:val="00C1084F"/>
    <w:rsid w:val="00C16F75"/>
    <w:rsid w:val="00C92D2F"/>
    <w:rsid w:val="00C9351C"/>
    <w:rsid w:val="00C937AA"/>
    <w:rsid w:val="00CA7972"/>
    <w:rsid w:val="00CD72EF"/>
    <w:rsid w:val="00CE4306"/>
    <w:rsid w:val="00D06C49"/>
    <w:rsid w:val="00D1186B"/>
    <w:rsid w:val="00D16FF6"/>
    <w:rsid w:val="00D23A8A"/>
    <w:rsid w:val="00D4407D"/>
    <w:rsid w:val="00D5247F"/>
    <w:rsid w:val="00D83446"/>
    <w:rsid w:val="00D9360F"/>
    <w:rsid w:val="00DB3473"/>
    <w:rsid w:val="00DB455A"/>
    <w:rsid w:val="00DD054D"/>
    <w:rsid w:val="00DF514B"/>
    <w:rsid w:val="00E07D00"/>
    <w:rsid w:val="00E15370"/>
    <w:rsid w:val="00E25BAA"/>
    <w:rsid w:val="00E31AB8"/>
    <w:rsid w:val="00E51B4D"/>
    <w:rsid w:val="00E51C71"/>
    <w:rsid w:val="00E52415"/>
    <w:rsid w:val="00E826F3"/>
    <w:rsid w:val="00ED3400"/>
    <w:rsid w:val="00EE14FA"/>
    <w:rsid w:val="00EE20EB"/>
    <w:rsid w:val="00EF7A7F"/>
    <w:rsid w:val="00F0555C"/>
    <w:rsid w:val="00F15ECC"/>
    <w:rsid w:val="00F3155D"/>
    <w:rsid w:val="00F54FE4"/>
    <w:rsid w:val="00F67B0B"/>
    <w:rsid w:val="00F75DEB"/>
    <w:rsid w:val="00F905C1"/>
    <w:rsid w:val="00FA0655"/>
    <w:rsid w:val="00FA769F"/>
    <w:rsid w:val="00FD367B"/>
    <w:rsid w:val="00FD4D25"/>
    <w:rsid w:val="00FE57D4"/>
    <w:rsid w:val="00FF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D535"/>
  <w15:chartTrackingRefBased/>
  <w15:docId w15:val="{3DB37B55-D54E-7044-8C2E-8CEA6E63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6223"/>
    <w:pPr>
      <w:pBdr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pBdr>
      <w:shd w:val="clear" w:color="auto" w:fill="FAE2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7F340D" w:themeColor="accent2" w:themeShade="7F"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86223"/>
    <w:pPr>
      <w:pBdr>
        <w:top w:val="single" w:sz="4" w:space="0" w:color="E97132" w:themeColor="accent2"/>
        <w:left w:val="single" w:sz="48" w:space="2" w:color="E97132" w:themeColor="accent2"/>
        <w:bottom w:val="single" w:sz="4" w:space="0" w:color="E97132" w:themeColor="accent2"/>
        <w:right w:val="single" w:sz="4" w:space="4" w:color="E9713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86223"/>
    <w:pPr>
      <w:pBdr>
        <w:left w:val="single" w:sz="48" w:space="2" w:color="E97132" w:themeColor="accent2"/>
        <w:bottom w:val="single" w:sz="4" w:space="0" w:color="E9713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6223"/>
    <w:pPr>
      <w:pBdr>
        <w:left w:val="single" w:sz="4" w:space="2" w:color="E97132" w:themeColor="accent2"/>
        <w:bottom w:val="single" w:sz="4" w:space="2" w:color="E9713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6223"/>
    <w:pPr>
      <w:pBdr>
        <w:left w:val="dotted" w:sz="4" w:space="2" w:color="E97132" w:themeColor="accent2"/>
        <w:bottom w:val="dotted" w:sz="4" w:space="2" w:color="E9713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BF4E14" w:themeColor="accent2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6223"/>
    <w:pPr>
      <w:pBdr>
        <w:bottom w:val="single" w:sz="4" w:space="2" w:color="F6C5AC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BF4E14" w:themeColor="accent2" w:themeShade="B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6223"/>
    <w:pPr>
      <w:pBdr>
        <w:bottom w:val="dotted" w:sz="4" w:space="2" w:color="F1A983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BF4E14" w:themeColor="accent2" w:themeShade="B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6223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E97132" w:themeColor="accent2"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6223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E97132" w:themeColor="accent2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6223"/>
    <w:rPr>
      <w:rFonts w:asciiTheme="majorHAnsi" w:eastAsiaTheme="majorEastAsia" w:hAnsiTheme="majorHAnsi" w:cstheme="majorBidi"/>
      <w:b/>
      <w:bCs/>
      <w:i/>
      <w:iCs/>
      <w:color w:val="7F340D" w:themeColor="accent2" w:themeShade="7F"/>
      <w:shd w:val="clear" w:color="auto" w:fill="FAE2D5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186223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BF4E14" w:themeColor="accent2" w:themeShade="BF"/>
      <w:sz w:val="18"/>
      <w:szCs w:val="18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6223"/>
    <w:pPr>
      <w:pBdr>
        <w:top w:val="single" w:sz="48" w:space="0" w:color="E97132" w:themeColor="accent2"/>
        <w:bottom w:val="single" w:sz="48" w:space="0" w:color="E97132" w:themeColor="accent2"/>
      </w:pBdr>
      <w:shd w:val="clear" w:color="auto" w:fill="E97132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1862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97132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6223"/>
    <w:pPr>
      <w:pBdr>
        <w:bottom w:val="dotted" w:sz="8" w:space="10" w:color="E97132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7F340D" w:themeColor="accent2" w:themeShade="7F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6223"/>
    <w:rPr>
      <w:rFonts w:asciiTheme="majorHAnsi" w:eastAsiaTheme="majorEastAsia" w:hAnsiTheme="majorHAnsi" w:cstheme="majorBidi"/>
      <w:i/>
      <w:iCs/>
      <w:color w:val="7F340D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186223"/>
    <w:rPr>
      <w:b/>
      <w:bCs/>
      <w:spacing w:val="0"/>
    </w:rPr>
  </w:style>
  <w:style w:type="character" w:styleId="Enfasicorsivo">
    <w:name w:val="Emphasis"/>
    <w:uiPriority w:val="20"/>
    <w:qFormat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bdr w:val="single" w:sz="18" w:space="0" w:color="FAE2D5" w:themeColor="accent2" w:themeTint="33"/>
      <w:shd w:val="clear" w:color="auto" w:fill="FAE2D5" w:themeFill="accent2" w:themeFillTint="33"/>
    </w:rPr>
  </w:style>
  <w:style w:type="paragraph" w:styleId="Nessunaspaziatura">
    <w:name w:val="No Spacing"/>
    <w:basedOn w:val="Normale"/>
    <w:uiPriority w:val="1"/>
    <w:qFormat/>
    <w:rsid w:val="00186223"/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Paragrafoelenco">
    <w:name w:val="List Paragraph"/>
    <w:basedOn w:val="Normale"/>
    <w:uiPriority w:val="34"/>
    <w:qFormat/>
    <w:rsid w:val="00186223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6223"/>
    <w:pPr>
      <w:spacing w:after="200" w:line="288" w:lineRule="auto"/>
    </w:pPr>
    <w:rPr>
      <w:rFonts w:asciiTheme="minorHAnsi" w:eastAsiaTheme="minorHAnsi" w:hAnsiTheme="minorHAnsi" w:cstheme="minorBidi"/>
      <w:color w:val="BF4E14" w:themeColor="accent2" w:themeShade="BF"/>
      <w:sz w:val="20"/>
      <w:szCs w:val="20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6223"/>
    <w:rPr>
      <w:color w:val="BF4E1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6223"/>
    <w:pPr>
      <w:pBdr>
        <w:top w:val="dotted" w:sz="8" w:space="10" w:color="E97132" w:themeColor="accent2"/>
        <w:bottom w:val="dotted" w:sz="8" w:space="10" w:color="E97132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</w:rPr>
  </w:style>
  <w:style w:type="character" w:styleId="Enfasidelicata">
    <w:name w:val="Subtle Emphasis"/>
    <w:uiPriority w:val="19"/>
    <w:qFormat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styleId="Enfasiintensa">
    <w:name w:val="Intense Emphasis"/>
    <w:uiPriority w:val="21"/>
    <w:qFormat/>
    <w:rsid w:val="001862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97132" w:themeColor="accent2"/>
      <w:shd w:val="clear" w:color="auto" w:fill="E97132" w:themeFill="accent2"/>
      <w:vertAlign w:val="baseline"/>
    </w:rPr>
  </w:style>
  <w:style w:type="character" w:styleId="Riferimentodelicato">
    <w:name w:val="Subtle Reference"/>
    <w:uiPriority w:val="31"/>
    <w:qFormat/>
    <w:rsid w:val="00186223"/>
    <w:rPr>
      <w:i/>
      <w:iCs/>
      <w:smallCaps/>
      <w:color w:val="E97132" w:themeColor="accent2"/>
      <w:u w:color="E97132" w:themeColor="accent2"/>
    </w:rPr>
  </w:style>
  <w:style w:type="character" w:styleId="Riferimentointenso">
    <w:name w:val="Intense Reference"/>
    <w:uiPriority w:val="32"/>
    <w:qFormat/>
    <w:rsid w:val="00186223"/>
    <w:rPr>
      <w:b/>
      <w:bCs/>
      <w:i/>
      <w:iCs/>
      <w:smallCaps/>
      <w:color w:val="E97132" w:themeColor="accent2"/>
      <w:u w:color="E97132" w:themeColor="accent2"/>
    </w:rPr>
  </w:style>
  <w:style w:type="character" w:styleId="Titolodellibro">
    <w:name w:val="Book Title"/>
    <w:uiPriority w:val="33"/>
    <w:qFormat/>
    <w:rsid w:val="00186223"/>
    <w:rPr>
      <w:rFonts w:asciiTheme="majorHAnsi" w:eastAsiaTheme="majorEastAsia" w:hAnsiTheme="majorHAnsi" w:cstheme="majorBidi"/>
      <w:b/>
      <w:bCs/>
      <w:i/>
      <w:iCs/>
      <w:smallCaps/>
      <w:color w:val="BF4E1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186223"/>
    <w:pPr>
      <w:outlineLvl w:val="9"/>
    </w:pPr>
  </w:style>
  <w:style w:type="paragraph" w:customStyle="1" w:styleId="ms-outlook-mobile-reference-message">
    <w:name w:val="ms-outlook-mobile-reference-message"/>
    <w:basedOn w:val="Normale"/>
    <w:rsid w:val="006E673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6E673D"/>
  </w:style>
  <w:style w:type="character" w:styleId="Collegamentoipertestuale">
    <w:name w:val="Hyperlink"/>
    <w:basedOn w:val="Carpredefinitoparagrafo"/>
    <w:unhideWhenUsed/>
    <w:rsid w:val="00A6496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6496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0116A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329C0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9C0"/>
    <w:rPr>
      <w:i/>
      <w:i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5329C0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9C0"/>
    <w:rPr>
      <w:i/>
      <w:iCs/>
      <w:sz w:val="20"/>
      <w:szCs w:val="20"/>
    </w:rPr>
  </w:style>
  <w:style w:type="paragraph" w:customStyle="1" w:styleId="ComunicatoEXPOTitolo">
    <w:name w:val="ComunicatoEXPO_Titolo"/>
    <w:basedOn w:val="Normale"/>
    <w:next w:val="Normale"/>
    <w:qFormat/>
    <w:rsid w:val="000964E4"/>
    <w:pPr>
      <w:spacing w:before="120"/>
    </w:pPr>
    <w:rPr>
      <w:rFonts w:ascii="Segoe UI Light" w:hAnsi="Segoe UI Light" w:cs="Segoe UI Semilight"/>
      <w:b/>
      <w:caps/>
      <w:color w:val="002443"/>
      <w:sz w:val="36"/>
      <w:szCs w:val="36"/>
    </w:rPr>
  </w:style>
  <w:style w:type="paragraph" w:customStyle="1" w:styleId="ComunicatoEXPOTesto">
    <w:name w:val="ComunicatoEXPO_Testo"/>
    <w:basedOn w:val="Normale"/>
    <w:qFormat/>
    <w:rsid w:val="000964E4"/>
    <w:pPr>
      <w:spacing w:before="120"/>
    </w:pPr>
    <w:rPr>
      <w:rFonts w:ascii="Segoe UI Light" w:hAnsi="Segoe UI Light" w:cs="Segoe UI Semilight"/>
      <w:noProof/>
      <w:color w:val="002443"/>
      <w:sz w:val="22"/>
      <w:szCs w:val="22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24566"/>
    <w:pPr>
      <w:spacing w:after="200" w:line="288" w:lineRule="auto"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character" w:customStyle="1" w:styleId="DataCarattere">
    <w:name w:val="Data Carattere"/>
    <w:basedOn w:val="Carpredefinitoparagrafo"/>
    <w:link w:val="Data"/>
    <w:uiPriority w:val="99"/>
    <w:semiHidden/>
    <w:rsid w:val="00224566"/>
    <w:rPr>
      <w:i/>
      <w:iCs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A0CB6"/>
    <w:pPr>
      <w:spacing w:before="100" w:beforeAutospacing="1" w:after="100" w:afterAutospacing="1"/>
    </w:pPr>
  </w:style>
  <w:style w:type="character" w:customStyle="1" w:styleId="whitespace-normal">
    <w:name w:val="whitespace-normal"/>
    <w:basedOn w:val="Carpredefinitoparagrafo"/>
    <w:rsid w:val="006A0CB6"/>
  </w:style>
  <w:style w:type="paragraph" w:styleId="Revisione">
    <w:name w:val="Revision"/>
    <w:hidden/>
    <w:uiPriority w:val="99"/>
    <w:semiHidden/>
    <w:rsid w:val="00506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85F8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85F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85F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85F8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85F8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ola.lazzarotto@secnewgate.it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tvilight.com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erformanceinlighting.com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beghelli.it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gewiss.com/" TargetMode="External"/><Relationship Id="rId14" Type="http://schemas.openxmlformats.org/officeDocument/2006/relationships/hyperlink" Target="mailto:vania.brogi@secnewgate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fa808d-ad0e-485f-b33d-edc9ff76c2b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AB29ABC3E10B4C8EEF91555D7970FD" ma:contentTypeVersion="10" ma:contentTypeDescription="Creare un nuovo documento." ma:contentTypeScope="" ma:versionID="62f86931866da342179e84f452e9149a">
  <xsd:schema xmlns:xsd="http://www.w3.org/2001/XMLSchema" xmlns:xs="http://www.w3.org/2001/XMLSchema" xmlns:p="http://schemas.microsoft.com/office/2006/metadata/properties" xmlns:ns2="eafa808d-ad0e-485f-b33d-edc9ff76c2b5" targetNamespace="http://schemas.microsoft.com/office/2006/metadata/properties" ma:root="true" ma:fieldsID="414fd4477227c5bf6c5fe3af02e36bf7" ns2:_="">
    <xsd:import namespace="eafa808d-ad0e-485f-b33d-edc9ff76c2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a808d-ad0e-485f-b33d-edc9ff76c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2E785-30AC-415D-BDBC-493C50AA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26A8A-B114-4AAD-BF5D-75E4F09CF561}">
  <ds:schemaRefs>
    <ds:schemaRef ds:uri="http://schemas.microsoft.com/office/2006/metadata/properties"/>
    <ds:schemaRef ds:uri="http://schemas.microsoft.com/office/infopath/2007/PartnerControls"/>
    <ds:schemaRef ds:uri="a1f6a90c-713f-4eb8-b234-3d3375472f95"/>
    <ds:schemaRef ds:uri="b767564e-ec7f-4ad5-8ad9-d14be52ce31f"/>
  </ds:schemaRefs>
</ds:datastoreItem>
</file>

<file path=customXml/itemProps3.xml><?xml version="1.0" encoding="utf-8"?>
<ds:datastoreItem xmlns:ds="http://schemas.openxmlformats.org/officeDocument/2006/customXml" ds:itemID="{116D7FE0-9668-4A61-AB73-565161A0C8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Lazzarotto</dc:creator>
  <cp:keywords/>
  <dc:description/>
  <cp:lastModifiedBy>Girgenti Silvia</cp:lastModifiedBy>
  <cp:revision>4</cp:revision>
  <cp:lastPrinted>2026-02-05T17:11:00Z</cp:lastPrinted>
  <dcterms:created xsi:type="dcterms:W3CDTF">2026-02-25T12:14:00Z</dcterms:created>
  <dcterms:modified xsi:type="dcterms:W3CDTF">2026-03-06T16:21:00Z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6a70987e,3d5cb227,2b3b0db2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C1 - Restricted</vt:lpwstr>
  </property>
  <property fmtid="{D5CDD505-2E9C-101B-9397-08002B2CF9AE}" pid="5" name="MSIP_Label_5719f00d-be66-42b9-b587-10ae8cc3e129_Enabled">
    <vt:lpwstr>true</vt:lpwstr>
  </property>
  <property fmtid="{D5CDD505-2E9C-101B-9397-08002B2CF9AE}" pid="6" name="MSIP_Label_5719f00d-be66-42b9-b587-10ae8cc3e129_SetDate">
    <vt:lpwstr>2026-02-13T14:50:32Z</vt:lpwstr>
  </property>
  <property fmtid="{D5CDD505-2E9C-101B-9397-08002B2CF9AE}" pid="7" name="MSIP_Label_5719f00d-be66-42b9-b587-10ae8cc3e129_Method">
    <vt:lpwstr>Privileged</vt:lpwstr>
  </property>
  <property fmtid="{D5CDD505-2E9C-101B-9397-08002B2CF9AE}" pid="8" name="MSIP_Label_5719f00d-be66-42b9-b587-10ae8cc3e129_Name">
    <vt:lpwstr>C1 - Restricted</vt:lpwstr>
  </property>
  <property fmtid="{D5CDD505-2E9C-101B-9397-08002B2CF9AE}" pid="9" name="MSIP_Label_5719f00d-be66-42b9-b587-10ae8cc3e129_SiteId">
    <vt:lpwstr>8f37d23c-8237-447d-8298-a223ad163ff4</vt:lpwstr>
  </property>
  <property fmtid="{D5CDD505-2E9C-101B-9397-08002B2CF9AE}" pid="10" name="MSIP_Label_5719f00d-be66-42b9-b587-10ae8cc3e129_ActionId">
    <vt:lpwstr>51b1a92f-e474-466d-a68f-c0eebcb6307d</vt:lpwstr>
  </property>
  <property fmtid="{D5CDD505-2E9C-101B-9397-08002B2CF9AE}" pid="11" name="MSIP_Label_5719f00d-be66-42b9-b587-10ae8cc3e129_ContentBits">
    <vt:lpwstr>2</vt:lpwstr>
  </property>
  <property fmtid="{D5CDD505-2E9C-101B-9397-08002B2CF9AE}" pid="12" name="MSIP_Label_5719f00d-be66-42b9-b587-10ae8cc3e129_Tag">
    <vt:lpwstr>50, 2, 1, 1</vt:lpwstr>
  </property>
  <property fmtid="{D5CDD505-2E9C-101B-9397-08002B2CF9AE}" pid="13" name="ContentTypeId">
    <vt:lpwstr>0x0101001AAB29ABC3E10B4C8EEF91555D7970FD</vt:lpwstr>
  </property>
  <property fmtid="{D5CDD505-2E9C-101B-9397-08002B2CF9AE}" pid="14" name="MediaServiceImageTags">
    <vt:lpwstr/>
  </property>
  <property fmtid="{D5CDD505-2E9C-101B-9397-08002B2CF9AE}" pid="15" name="_AdHocReviewCycleID">
    <vt:i4>-374392734</vt:i4>
  </property>
  <property fmtid="{D5CDD505-2E9C-101B-9397-08002B2CF9AE}" pid="16" name="_NewReviewCycle">
    <vt:lpwstr/>
  </property>
  <property fmtid="{D5CDD505-2E9C-101B-9397-08002B2CF9AE}" pid="17" name="_EmailSubject">
    <vt:lpwstr>CS GLZ</vt:lpwstr>
  </property>
  <property fmtid="{D5CDD505-2E9C-101B-9397-08002B2CF9AE}" pid="18" name="_AuthorEmail">
    <vt:lpwstr>ivan.leoni@gewiss.com</vt:lpwstr>
  </property>
  <property fmtid="{D5CDD505-2E9C-101B-9397-08002B2CF9AE}" pid="19" name="_AuthorEmailDisplayName">
    <vt:lpwstr>Leoni Ivan</vt:lpwstr>
  </property>
</Properties>
</file>